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40" w:rsidRPr="00D24194" w:rsidRDefault="00793840" w:rsidP="00793840">
      <w:pPr>
        <w:rPr>
          <w:rFonts w:cs="B Mitra"/>
          <w:sz w:val="26"/>
          <w:szCs w:val="26"/>
        </w:rPr>
      </w:pPr>
      <w:bookmarkStart w:id="0" w:name="_GoBack"/>
      <w:bookmarkEnd w:id="0"/>
    </w:p>
    <w:p w:rsidR="00793840" w:rsidRPr="00D24194" w:rsidRDefault="00793840" w:rsidP="00793840">
      <w:pPr>
        <w:rPr>
          <w:rFonts w:cs="B Mitra"/>
          <w:sz w:val="26"/>
          <w:szCs w:val="26"/>
        </w:rPr>
      </w:pPr>
    </w:p>
    <w:p w:rsidR="00793840" w:rsidRPr="00D24194" w:rsidRDefault="00B235CE" w:rsidP="00793840">
      <w:pPr>
        <w:rPr>
          <w:rFonts w:cs="B Mitra"/>
          <w:sz w:val="26"/>
          <w:szCs w:val="26"/>
        </w:rPr>
      </w:pPr>
      <w:r>
        <w:rPr>
          <w:rFonts w:cs="B Mitra"/>
          <w:noProof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2275529</wp:posOffset>
            </wp:positionH>
            <wp:positionV relativeFrom="paragraph">
              <wp:posOffset>66556</wp:posOffset>
            </wp:positionV>
            <wp:extent cx="1181100" cy="923289"/>
            <wp:effectExtent l="0" t="0" r="0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3840" w:rsidRPr="00D24194" w:rsidRDefault="00793840" w:rsidP="00793840">
      <w:pPr>
        <w:rPr>
          <w:rFonts w:cs="B Mitra"/>
          <w:sz w:val="26"/>
          <w:szCs w:val="26"/>
        </w:rPr>
      </w:pPr>
    </w:p>
    <w:p w:rsidR="00793840" w:rsidRPr="00D24194" w:rsidRDefault="00793840" w:rsidP="00793840">
      <w:pPr>
        <w:rPr>
          <w:rFonts w:cs="B Mitra"/>
          <w:sz w:val="26"/>
          <w:szCs w:val="26"/>
        </w:rPr>
      </w:pPr>
    </w:p>
    <w:p w:rsidR="00793840" w:rsidRPr="00D24194" w:rsidRDefault="00793840" w:rsidP="00793840">
      <w:pPr>
        <w:jc w:val="center"/>
        <w:rPr>
          <w:rFonts w:cs="B Mitra"/>
          <w:sz w:val="26"/>
          <w:szCs w:val="26"/>
          <w:rtl/>
        </w:rPr>
      </w:pPr>
    </w:p>
    <w:p w:rsidR="00793840" w:rsidRDefault="00793840" w:rsidP="00793840">
      <w:pPr>
        <w:jc w:val="center"/>
        <w:rPr>
          <w:rFonts w:cs="B Mitra"/>
          <w:sz w:val="26"/>
          <w:szCs w:val="26"/>
          <w:rtl/>
        </w:rPr>
      </w:pPr>
    </w:p>
    <w:p w:rsidR="0087508D" w:rsidRDefault="0087508D" w:rsidP="00793840">
      <w:pPr>
        <w:jc w:val="center"/>
        <w:rPr>
          <w:rFonts w:cs="B Mitra"/>
          <w:sz w:val="26"/>
          <w:szCs w:val="26"/>
          <w:rtl/>
        </w:rPr>
      </w:pPr>
    </w:p>
    <w:p w:rsidR="0087508D" w:rsidRPr="00D24194" w:rsidRDefault="0087508D" w:rsidP="00793840">
      <w:pPr>
        <w:jc w:val="center"/>
        <w:rPr>
          <w:rFonts w:cs="B Mitra"/>
          <w:sz w:val="26"/>
          <w:szCs w:val="26"/>
          <w:rtl/>
        </w:rPr>
      </w:pPr>
    </w:p>
    <w:p w:rsidR="00BE05FD" w:rsidRPr="00D24194" w:rsidRDefault="00BE05FD" w:rsidP="00793840">
      <w:pPr>
        <w:tabs>
          <w:tab w:val="left" w:pos="2437"/>
        </w:tabs>
        <w:rPr>
          <w:rFonts w:cs="B Mitra"/>
          <w:sz w:val="26"/>
          <w:szCs w:val="26"/>
          <w:rtl/>
        </w:rPr>
      </w:pPr>
    </w:p>
    <w:p w:rsidR="00F42E39" w:rsidRPr="00D24194" w:rsidRDefault="00F42E39" w:rsidP="00F42E39">
      <w:pPr>
        <w:tabs>
          <w:tab w:val="left" w:pos="2437"/>
        </w:tabs>
        <w:jc w:val="center"/>
        <w:rPr>
          <w:rFonts w:cs="B Mitra"/>
          <w:b/>
          <w:bCs/>
          <w:sz w:val="26"/>
          <w:szCs w:val="26"/>
          <w:rtl/>
        </w:rPr>
      </w:pPr>
    </w:p>
    <w:p w:rsidR="00A3432B" w:rsidRDefault="00A3432B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BE05FD" w:rsidRPr="000E051A" w:rsidRDefault="00B733C4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  <w:r w:rsidRPr="000E051A">
        <w:rPr>
          <w:rFonts w:cs="B Titr" w:hint="cs"/>
          <w:sz w:val="28"/>
          <w:szCs w:val="28"/>
          <w:rtl/>
        </w:rPr>
        <w:t>دستورالعمل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نظارت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وارزیابی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مؤسسات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خیریه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بیمارستانی</w:t>
      </w:r>
      <w:r w:rsidRPr="000E051A">
        <w:rPr>
          <w:rFonts w:cs="B Titr"/>
          <w:sz w:val="28"/>
          <w:szCs w:val="28"/>
          <w:rtl/>
        </w:rPr>
        <w:t>/</w:t>
      </w:r>
      <w:r w:rsidRPr="000E051A">
        <w:rPr>
          <w:rFonts w:cs="B Titr" w:hint="cs"/>
          <w:sz w:val="28"/>
          <w:szCs w:val="28"/>
          <w:rtl/>
        </w:rPr>
        <w:t>انجمن</w:t>
      </w:r>
      <w:r w:rsidR="000E051A">
        <w:rPr>
          <w:rFonts w:cs="B Titr" w:hint="cs"/>
          <w:sz w:val="28"/>
          <w:szCs w:val="28"/>
          <w:rtl/>
        </w:rPr>
        <w:t>‌</w:t>
      </w:r>
      <w:r w:rsidRPr="000E051A">
        <w:rPr>
          <w:rFonts w:cs="B Titr" w:hint="cs"/>
          <w:sz w:val="28"/>
          <w:szCs w:val="28"/>
          <w:rtl/>
        </w:rPr>
        <w:t>های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حمایت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ازبیماران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وبیمارستان</w:t>
      </w:r>
      <w:r w:rsidR="000E051A">
        <w:rPr>
          <w:rFonts w:cs="B Titr" w:hint="cs"/>
          <w:sz w:val="28"/>
          <w:szCs w:val="28"/>
          <w:rtl/>
        </w:rPr>
        <w:t>‌</w:t>
      </w:r>
      <w:r w:rsidRPr="000E051A">
        <w:rPr>
          <w:rFonts w:cs="B Titr" w:hint="cs"/>
          <w:sz w:val="28"/>
          <w:szCs w:val="28"/>
          <w:rtl/>
        </w:rPr>
        <w:t>های</w:t>
      </w:r>
      <w:r w:rsidR="000E051A">
        <w:rPr>
          <w:rFonts w:cs="B Titr" w:hint="cs"/>
          <w:sz w:val="28"/>
          <w:szCs w:val="28"/>
          <w:rtl/>
        </w:rPr>
        <w:t xml:space="preserve"> تابعه </w:t>
      </w:r>
      <w:r w:rsidRPr="000E051A">
        <w:rPr>
          <w:rFonts w:cs="B Titr" w:hint="cs"/>
          <w:sz w:val="28"/>
          <w:szCs w:val="28"/>
          <w:rtl/>
        </w:rPr>
        <w:t>دانشگاه</w:t>
      </w:r>
      <w:r w:rsidRPr="000E051A">
        <w:rPr>
          <w:rFonts w:cs="B Titr"/>
          <w:sz w:val="28"/>
          <w:szCs w:val="28"/>
          <w:rtl/>
        </w:rPr>
        <w:t>/</w:t>
      </w:r>
      <w:r w:rsidRPr="000E051A">
        <w:rPr>
          <w:rFonts w:cs="B Titr" w:hint="cs"/>
          <w:sz w:val="28"/>
          <w:szCs w:val="28"/>
          <w:rtl/>
        </w:rPr>
        <w:t>دانشکده</w:t>
      </w:r>
      <w:r w:rsidR="000E051A">
        <w:rPr>
          <w:rFonts w:cs="B Titr" w:hint="cs"/>
          <w:sz w:val="28"/>
          <w:szCs w:val="28"/>
          <w:rtl/>
        </w:rPr>
        <w:t>‌</w:t>
      </w:r>
      <w:r w:rsidRPr="000E051A">
        <w:rPr>
          <w:rFonts w:cs="B Titr" w:hint="cs"/>
          <w:sz w:val="28"/>
          <w:szCs w:val="28"/>
          <w:rtl/>
        </w:rPr>
        <w:t>های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علوم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Pr="000E051A">
        <w:rPr>
          <w:rFonts w:cs="B Titr" w:hint="cs"/>
          <w:sz w:val="28"/>
          <w:szCs w:val="28"/>
          <w:rtl/>
        </w:rPr>
        <w:t>پزشکی</w:t>
      </w:r>
      <w:r w:rsidR="003776BC">
        <w:rPr>
          <w:rFonts w:cs="B Titr" w:hint="cs"/>
          <w:sz w:val="28"/>
          <w:szCs w:val="28"/>
          <w:rtl/>
        </w:rPr>
        <w:t xml:space="preserve"> </w:t>
      </w:r>
      <w:r w:rsidR="00D50B51">
        <w:rPr>
          <w:rFonts w:cs="B Titr" w:hint="cs"/>
          <w:sz w:val="28"/>
          <w:szCs w:val="28"/>
          <w:rtl/>
        </w:rPr>
        <w:t xml:space="preserve">و خدمات بهداشتی درمانی </w:t>
      </w:r>
      <w:r w:rsidRPr="000E051A">
        <w:rPr>
          <w:rFonts w:cs="B Titr" w:hint="cs"/>
          <w:sz w:val="28"/>
          <w:szCs w:val="28"/>
          <w:rtl/>
        </w:rPr>
        <w:t>کشور</w:t>
      </w:r>
    </w:p>
    <w:p w:rsidR="00BE05FD" w:rsidRPr="00D24194" w:rsidRDefault="00BE05FD" w:rsidP="00793840">
      <w:pPr>
        <w:tabs>
          <w:tab w:val="left" w:pos="2437"/>
        </w:tabs>
        <w:rPr>
          <w:rFonts w:cs="B Mitra"/>
          <w:sz w:val="26"/>
          <w:szCs w:val="26"/>
          <w:rtl/>
        </w:rPr>
      </w:pPr>
    </w:p>
    <w:p w:rsidR="000E051A" w:rsidRPr="00A3432B" w:rsidRDefault="000E051A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4"/>
          <w:szCs w:val="24"/>
          <w:rtl/>
        </w:rPr>
      </w:pPr>
      <w:r w:rsidRPr="00A3432B">
        <w:rPr>
          <w:rFonts w:cs="B Titr" w:hint="cs"/>
          <w:sz w:val="24"/>
          <w:szCs w:val="24"/>
          <w:rtl/>
        </w:rPr>
        <w:t>وزارت بهداشت، درمان و آموزش پزشکی</w:t>
      </w:r>
    </w:p>
    <w:p w:rsidR="000E051A" w:rsidRPr="00A3432B" w:rsidRDefault="000E051A" w:rsidP="00A3432B">
      <w:pPr>
        <w:tabs>
          <w:tab w:val="left" w:pos="2437"/>
        </w:tabs>
        <w:ind w:left="-164" w:right="-284" w:firstLine="0"/>
        <w:jc w:val="center"/>
        <w:rPr>
          <w:rFonts w:cs="B Titr"/>
          <w:rtl/>
        </w:rPr>
      </w:pPr>
      <w:r w:rsidRPr="00A3432B">
        <w:rPr>
          <w:rFonts w:cs="B Titr" w:hint="cs"/>
          <w:rtl/>
        </w:rPr>
        <w:t xml:space="preserve">اداره کل سازمان‌های مردم نهاد و خیرین سلامت/اداره </w:t>
      </w:r>
      <w:r w:rsidR="00EC1F6E">
        <w:rPr>
          <w:rFonts w:cs="B Titr" w:hint="cs"/>
          <w:rtl/>
        </w:rPr>
        <w:t xml:space="preserve">امور </w:t>
      </w:r>
      <w:r w:rsidRPr="00A3432B">
        <w:rPr>
          <w:rFonts w:cs="B Titr" w:hint="cs"/>
          <w:rtl/>
        </w:rPr>
        <w:t>موسسات خیریه سلامت</w:t>
      </w:r>
    </w:p>
    <w:p w:rsidR="00BE05FD" w:rsidRPr="00A3432B" w:rsidRDefault="00BE05FD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BE05FD" w:rsidRPr="00A3432B" w:rsidRDefault="00BE05FD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38695A" w:rsidRPr="00A3432B" w:rsidRDefault="0038695A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38695A" w:rsidRPr="00A3432B" w:rsidRDefault="0038695A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4602BF" w:rsidRPr="00A3432B" w:rsidRDefault="004602BF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4602BF" w:rsidRPr="00A3432B" w:rsidRDefault="004602BF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EB7FBA" w:rsidRPr="00A3432B" w:rsidRDefault="00EB7FBA" w:rsidP="00A3432B">
      <w:pPr>
        <w:tabs>
          <w:tab w:val="left" w:pos="2437"/>
        </w:tabs>
        <w:ind w:left="-164" w:right="-284" w:firstLine="0"/>
        <w:jc w:val="center"/>
        <w:rPr>
          <w:rFonts w:cs="B Titr"/>
          <w:sz w:val="28"/>
          <w:szCs w:val="28"/>
          <w:rtl/>
        </w:rPr>
      </w:pPr>
    </w:p>
    <w:p w:rsidR="000E051A" w:rsidRDefault="000E051A" w:rsidP="00A3432B">
      <w:pPr>
        <w:tabs>
          <w:tab w:val="left" w:pos="2437"/>
        </w:tabs>
        <w:ind w:left="-164" w:right="-284" w:firstLine="0"/>
        <w:jc w:val="center"/>
        <w:rPr>
          <w:rFonts w:cs="B Titr"/>
          <w:rtl/>
        </w:rPr>
      </w:pPr>
      <w:r w:rsidRPr="00A3432B">
        <w:rPr>
          <w:rFonts w:cs="B Titr" w:hint="cs"/>
          <w:rtl/>
        </w:rPr>
        <w:t>زمستان 1399</w:t>
      </w:r>
    </w:p>
    <w:p w:rsidR="00B235CE" w:rsidRDefault="00B235CE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p w:rsidR="00B235CE" w:rsidRPr="00C21FD7" w:rsidRDefault="00B235CE">
      <w:pPr>
        <w:rPr>
          <w:rFonts w:cs="B Nazanin"/>
          <w:sz w:val="24"/>
          <w:szCs w:val="24"/>
          <w:rtl/>
        </w:rPr>
      </w:pPr>
      <w:r w:rsidRPr="00C21FD7">
        <w:rPr>
          <w:rFonts w:cs="B Nazanin" w:hint="cs"/>
          <w:sz w:val="24"/>
          <w:szCs w:val="24"/>
          <w:rtl/>
        </w:rPr>
        <w:lastRenderedPageBreak/>
        <w:t>شناسنامه مستند</w:t>
      </w:r>
    </w:p>
    <w:tbl>
      <w:tblPr>
        <w:tblStyle w:val="TableGrid"/>
        <w:bidiVisual/>
        <w:tblW w:w="9026" w:type="dxa"/>
        <w:tblInd w:w="-69" w:type="dxa"/>
        <w:tblLook w:val="04A0" w:firstRow="1" w:lastRow="0" w:firstColumn="1" w:lastColumn="0" w:noHBand="0" w:noVBand="1"/>
      </w:tblPr>
      <w:tblGrid>
        <w:gridCol w:w="2256"/>
        <w:gridCol w:w="6770"/>
      </w:tblGrid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عنوان مستند: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6C7E59" w:rsidP="006C7E59">
            <w:pPr>
              <w:ind w:firstLine="0"/>
              <w:jc w:val="left"/>
              <w:rPr>
                <w:rFonts w:cs="B Mitra"/>
                <w:sz w:val="24"/>
                <w:szCs w:val="24"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 نظارت و ارزیابی مؤسسات خیریه بیمارستانی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انجمن‌های حمایت از بیماران و بیمارستان‌های تابعه دانشگاه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دانشکده‌های علوم پزشکی و خدمات بهداشتی درمانی کشور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نوع مستند: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B235CE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هدف از تهیه مستند: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6C7E59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نظارت و ارزیابی مؤسسات خیریه بیمارستانی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انجمن‌های حمایت از بیماران و بیمارستان‌های تابعه دانشگاه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دانشکده‌های علوم پزشکی و خدمات بهداشتی درمانی کشور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مرجع سفارش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دهنده: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:rsidR="00B235CE" w:rsidRPr="0005202F" w:rsidRDefault="00B235CE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اداره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کل سازمان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های مردم نهاد و خیرین سلامت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B235CE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دانشگاه/دانشکده‌های علوم پزشکی و خدمات بهداشتی درمانی سراسر کشور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مرجع تهیه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کننده: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B235CE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اداره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کل سازمان‌های مردم نهاد و خیرین سلامت</w:t>
            </w:r>
            <w:r w:rsidR="00EC1F6E">
              <w:rPr>
                <w:rFonts w:cs="B Mitra" w:hint="cs"/>
                <w:sz w:val="24"/>
                <w:szCs w:val="24"/>
                <w:rtl/>
                <w:lang w:bidi="fa-IR"/>
              </w:rPr>
              <w:t>/اداره امور موسسات خیریه سلامت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فهرست ذینفعان: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6C7E59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مؤسسات خیریه بیمارستانی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انجمن‌های حمایت از بیماران و بیمارستان‌های تابعه دانشگاه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دانشکده‌های علوم پزشکی و خدمات بهداشتی درمانی کشور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اقدامات لازم: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6C7E59" w:rsidP="00B235CE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1. مشخص نمودن ترکیب تیم نظارت و ارزیابی 2. تنظیم برنامه زمان‌بندی بازدید از مؤسسات خیریه بیمارستانی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انجمن‌های حمایت از بیماران و بیمارستان‌ها با هماهنگی معاونت درمان و اعلام به تیم نظارت و ارزیابی 3. نظارت و ارزیابی مؤسسات خیریه بیمارستانی</w:t>
            </w:r>
            <w:r w:rsidRPr="0005202F">
              <w:rPr>
                <w:rFonts w:cs="B Mitra"/>
                <w:sz w:val="24"/>
                <w:szCs w:val="24"/>
                <w:rtl/>
                <w:lang w:bidi="fa-IR"/>
              </w:rPr>
              <w:t>/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انجمن‌های حمایت از بیماران و بیمارستان‌ها مطابق با برنامه زمان‌بندی بازدید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کلیدواژه: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B235CE" w:rsidP="00B235CE">
            <w:pPr>
              <w:ind w:firstLine="0"/>
              <w:rPr>
                <w:rFonts w:cs="B Mitra"/>
                <w:sz w:val="24"/>
                <w:szCs w:val="24"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دستورالعمل، موسسه/انجمن، نظارت، ارزیابی، سلامت، دانشگاه/دانشکده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نسخه ویرایش: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B235CE" w:rsidP="007C39B5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تاریخ تنظیم: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377001" w:rsidP="00377001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25</w:t>
            </w:r>
            <w:r w:rsidR="00B235CE" w:rsidRPr="000520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  <w:r w:rsidR="00B235CE"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/ ۱۳۹9</w:t>
            </w:r>
          </w:p>
        </w:tc>
      </w:tr>
      <w:tr w:rsidR="00B235CE" w:rsidRPr="0005202F" w:rsidTr="00EC1F6E">
        <w:tc>
          <w:tcPr>
            <w:tcW w:w="2256" w:type="dxa"/>
            <w:tcBorders>
              <w:left w:val="nil"/>
              <w:right w:val="single" w:sz="18" w:space="0" w:color="FFFFFF" w:themeColor="background1"/>
            </w:tcBorders>
            <w:vAlign w:val="center"/>
          </w:tcPr>
          <w:p w:rsidR="00B235CE" w:rsidRPr="0005202F" w:rsidRDefault="00B235CE" w:rsidP="00B235CE">
            <w:pPr>
              <w:ind w:firstLine="0"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تماس برای جزییات بیشتر:</w:t>
            </w:r>
          </w:p>
        </w:tc>
        <w:tc>
          <w:tcPr>
            <w:tcW w:w="6770" w:type="dxa"/>
            <w:tcBorders>
              <w:left w:val="single" w:sz="18" w:space="0" w:color="FFFFFF" w:themeColor="background1"/>
              <w:right w:val="nil"/>
            </w:tcBorders>
            <w:vAlign w:val="center"/>
          </w:tcPr>
          <w:p w:rsidR="00B235CE" w:rsidRPr="0005202F" w:rsidRDefault="00B235CE" w:rsidP="00802BAC">
            <w:pPr>
              <w:ind w:firstLine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وزارت بهداشت، درمان و آموزش پزشکی، ساختمان 33، طبقه سوم، اداره کل سازمان‌های مردم نهاد و خیرین سلامت، تلفن: 814558</w:t>
            </w:r>
            <w:r w:rsidR="007C39B5"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18</w:t>
            </w:r>
            <w:r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-814558</w:t>
            </w:r>
            <w:r w:rsidR="00802BAC" w:rsidRPr="0005202F">
              <w:rPr>
                <w:rFonts w:cs="B Mitra" w:hint="cs"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B235CE" w:rsidRDefault="00B235CE" w:rsidP="00A3432B">
      <w:pPr>
        <w:tabs>
          <w:tab w:val="left" w:pos="2437"/>
        </w:tabs>
        <w:ind w:left="-164" w:right="-284" w:firstLine="0"/>
        <w:jc w:val="center"/>
        <w:rPr>
          <w:rFonts w:cs="B Titr"/>
          <w:rtl/>
        </w:rPr>
      </w:pPr>
    </w:p>
    <w:p w:rsidR="001806ED" w:rsidRDefault="001806ED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sdt>
      <w:sdtPr>
        <w:rPr>
          <w:rtl/>
        </w:rPr>
        <w:id w:val="-1750723686"/>
        <w:docPartObj>
          <w:docPartGallery w:val="Table of Contents"/>
          <w:docPartUnique/>
        </w:docPartObj>
      </w:sdtPr>
      <w:sdtEndPr/>
      <w:sdtContent>
        <w:p w:rsidR="001806ED" w:rsidRDefault="001806ED" w:rsidP="001806ED">
          <w:pPr>
            <w:tabs>
              <w:tab w:val="left" w:pos="2437"/>
            </w:tabs>
            <w:ind w:left="-164" w:right="-284" w:firstLine="0"/>
            <w:jc w:val="center"/>
            <w:rPr>
              <w:sz w:val="24"/>
              <w:szCs w:val="24"/>
              <w:rtl/>
            </w:rPr>
          </w:pPr>
          <w:r w:rsidRPr="001806ED">
            <w:rPr>
              <w:rFonts w:cs="B Titr" w:hint="cs"/>
              <w:sz w:val="24"/>
              <w:szCs w:val="24"/>
              <w:rtl/>
            </w:rPr>
            <w:t>فهرست</w:t>
          </w:r>
        </w:p>
        <w:p w:rsidR="001806ED" w:rsidRPr="001806ED" w:rsidRDefault="001806ED" w:rsidP="00EC1F6E">
          <w:pPr>
            <w:tabs>
              <w:tab w:val="left" w:pos="2437"/>
            </w:tabs>
            <w:ind w:left="-164" w:right="-284" w:firstLine="0"/>
            <w:jc w:val="center"/>
            <w:rPr>
              <w:sz w:val="24"/>
              <w:szCs w:val="24"/>
            </w:rPr>
          </w:pPr>
          <w:r w:rsidRPr="001806ED">
            <w:rPr>
              <w:rFonts w:cs="B Titr" w:hint="cs"/>
              <w:sz w:val="24"/>
              <w:szCs w:val="24"/>
              <w:rtl/>
            </w:rPr>
            <w:t>عنوان</w:t>
          </w:r>
          <w:r>
            <w:rPr>
              <w:rFonts w:hint="cs"/>
              <w:sz w:val="24"/>
              <w:szCs w:val="24"/>
              <w:rtl/>
            </w:rPr>
            <w:t>.................................................................................................................</w:t>
          </w:r>
          <w:r w:rsidR="00EC1F6E">
            <w:rPr>
              <w:rFonts w:hint="cs"/>
              <w:sz w:val="24"/>
              <w:szCs w:val="24"/>
              <w:rtl/>
            </w:rPr>
            <w:t>...</w:t>
          </w:r>
          <w:r>
            <w:rPr>
              <w:rFonts w:hint="cs"/>
              <w:sz w:val="24"/>
              <w:szCs w:val="24"/>
              <w:rtl/>
            </w:rPr>
            <w:t>...</w:t>
          </w:r>
          <w:r w:rsidRPr="001806ED">
            <w:rPr>
              <w:rFonts w:cs="B Titr" w:hint="cs"/>
              <w:sz w:val="24"/>
              <w:szCs w:val="24"/>
              <w:rtl/>
            </w:rPr>
            <w:t>صفحه</w:t>
          </w:r>
        </w:p>
        <w:p w:rsidR="00E13AF0" w:rsidRPr="009241EC" w:rsidRDefault="009B677E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r w:rsidRPr="009241EC">
            <w:fldChar w:fldCharType="begin"/>
          </w:r>
          <w:r w:rsidR="001806ED" w:rsidRPr="009241EC">
            <w:instrText xml:space="preserve"> TOC \o "1-3" \h \z \u </w:instrText>
          </w:r>
          <w:r w:rsidRPr="009241EC">
            <w:fldChar w:fldCharType="separate"/>
          </w:r>
          <w:hyperlink w:anchor="_Toc62546021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مقدمه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Toc62546021 \h</w:instrText>
            </w:r>
            <w:r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1</w:t>
            </w:r>
            <w:r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2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1_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اختصارات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Toc62546022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1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3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>2_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هدف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Toc62546023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1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4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3_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دامنه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کاربرد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Toc62546024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1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5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4_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اصول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کل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اجرا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دستورالعمل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Toc62546025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1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6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5_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ترک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ب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ت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نظارت</w:t>
            </w:r>
            <w:r w:rsidR="009241EC" w:rsidRPr="009241EC">
              <w:rPr>
                <w:rStyle w:val="Hyperlink"/>
                <w:rFonts w:cs="B Mitra"/>
                <w:noProof/>
                <w:sz w:val="24"/>
                <w:szCs w:val="24"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وارز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اب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Toc62546026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2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 w:rsidP="009241EC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7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6_</w:t>
            </w:r>
            <w:r w:rsidR="009241EC" w:rsidRPr="009241EC">
              <w:rPr>
                <w:rFonts w:hint="cs"/>
                <w:rtl/>
              </w:rPr>
              <w:t xml:space="preserve"> وظایف مسئول تیم نظارت و ارزیابی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Toc62546027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2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8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7_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فرا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ندنظارت</w:t>
            </w:r>
            <w:r w:rsidR="009241EC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وارز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اب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Toc62546028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2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29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8_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نحوه</w:t>
            </w:r>
            <w:r w:rsidR="009241EC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انجام</w:t>
            </w:r>
            <w:r w:rsidR="009241EC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فعال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ت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Toc62546029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3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30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ماده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9_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مقررات</w:t>
            </w:r>
            <w:r w:rsidR="009241EC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عمومي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Toc62546030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3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="B Mitra"/>
              <w:noProof/>
              <w:sz w:val="24"/>
              <w:szCs w:val="24"/>
              <w:rtl/>
            </w:rPr>
          </w:pPr>
          <w:hyperlink w:anchor="_Toc62546031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پ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وست</w:t>
            </w:r>
            <w:r w:rsidR="009241EC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شماره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1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Toc62546031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4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E13AF0" w:rsidRPr="009241EC" w:rsidRDefault="00042911">
          <w:pPr>
            <w:pStyle w:val="TOC1"/>
            <w:tabs>
              <w:tab w:val="right" w:leader="dot" w:pos="9038"/>
            </w:tabs>
            <w:rPr>
              <w:rFonts w:asciiTheme="minorHAnsi" w:eastAsiaTheme="minorEastAsia" w:hAnsiTheme="minorHAnsi" w:cstheme="minorBidi"/>
              <w:noProof/>
              <w:rtl/>
            </w:rPr>
          </w:pPr>
          <w:hyperlink w:anchor="_Toc62546032" w:history="1"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پ</w:t>
            </w:r>
            <w:r w:rsidR="00E13AF0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>ی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وست</w:t>
            </w:r>
            <w:r w:rsidR="009241EC" w:rsidRPr="009241EC">
              <w:rPr>
                <w:rStyle w:val="Hyperlink"/>
                <w:rFonts w:cs="B Mitra" w:hint="cs"/>
                <w:noProof/>
                <w:sz w:val="24"/>
                <w:szCs w:val="24"/>
                <w:rtl/>
              </w:rPr>
              <w:t xml:space="preserve"> </w:t>
            </w:r>
            <w:r w:rsidR="00E13AF0" w:rsidRPr="009241EC">
              <w:rPr>
                <w:rStyle w:val="Hyperlink"/>
                <w:rFonts w:cs="B Mitra" w:hint="eastAsia"/>
                <w:noProof/>
                <w:sz w:val="24"/>
                <w:szCs w:val="24"/>
                <w:rtl/>
              </w:rPr>
              <w:t>شماره</w:t>
            </w:r>
            <w:r w:rsidR="00E13AF0" w:rsidRPr="009241EC">
              <w:rPr>
                <w:rStyle w:val="Hyperlink"/>
                <w:rFonts w:cs="B Mitra"/>
                <w:noProof/>
                <w:sz w:val="24"/>
                <w:szCs w:val="24"/>
                <w:rtl/>
              </w:rPr>
              <w:t xml:space="preserve"> 2</w: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tab/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PAGEREF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E13AF0" w:rsidRPr="009241EC">
              <w:rPr>
                <w:rFonts w:cs="B Mitra"/>
                <w:noProof/>
                <w:webHidden/>
                <w:sz w:val="24"/>
                <w:szCs w:val="24"/>
              </w:rPr>
              <w:instrText>Toc62546032 \h</w:instrTex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1D7A2A">
              <w:rPr>
                <w:rFonts w:cs="B Mitra"/>
                <w:noProof/>
                <w:webHidden/>
                <w:sz w:val="24"/>
                <w:szCs w:val="24"/>
                <w:rtl/>
              </w:rPr>
              <w:t>7</w:t>
            </w:r>
            <w:r w:rsidR="009B677E" w:rsidRPr="009241EC">
              <w:rPr>
                <w:rFonts w:cs="B Mitra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1806ED" w:rsidRDefault="009B677E">
          <w:r w:rsidRPr="009241EC">
            <w:rPr>
              <w:b/>
              <w:bCs/>
              <w:noProof/>
            </w:rPr>
            <w:fldChar w:fldCharType="end"/>
          </w:r>
        </w:p>
      </w:sdtContent>
    </w:sdt>
    <w:p w:rsidR="001806ED" w:rsidRPr="00A3432B" w:rsidRDefault="001806ED" w:rsidP="001806ED">
      <w:pPr>
        <w:tabs>
          <w:tab w:val="left" w:pos="2437"/>
        </w:tabs>
        <w:ind w:left="-164" w:right="-284" w:firstLine="0"/>
        <w:jc w:val="left"/>
        <w:rPr>
          <w:rFonts w:cs="B Titr"/>
          <w:sz w:val="28"/>
          <w:szCs w:val="28"/>
          <w:rtl/>
        </w:rPr>
      </w:pPr>
    </w:p>
    <w:p w:rsidR="000E051A" w:rsidRDefault="000E051A">
      <w:pPr>
        <w:bidi w:val="0"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br w:type="page"/>
      </w:r>
    </w:p>
    <w:p w:rsidR="000E051A" w:rsidRDefault="000E051A" w:rsidP="000E051A">
      <w:pPr>
        <w:tabs>
          <w:tab w:val="left" w:pos="2437"/>
        </w:tabs>
        <w:ind w:left="-166" w:right="-284"/>
        <w:jc w:val="left"/>
        <w:rPr>
          <w:rFonts w:cs="B Titr"/>
          <w:sz w:val="24"/>
          <w:szCs w:val="24"/>
          <w:rtl/>
        </w:rPr>
        <w:sectPr w:rsidR="000E051A" w:rsidSect="00AE7732">
          <w:pgSz w:w="11906" w:h="16838"/>
          <w:pgMar w:top="2835" w:right="1440" w:bottom="1440" w:left="1418" w:header="708" w:footer="708" w:gutter="0"/>
          <w:pgBorders w:offsetFrom="page">
            <w:top w:val="single" w:sz="2" w:space="24" w:color="auto" w:shadow="1"/>
            <w:left w:val="single" w:sz="2" w:space="24" w:color="auto" w:shadow="1"/>
            <w:bottom w:val="single" w:sz="2" w:space="24" w:color="auto" w:shadow="1"/>
            <w:right w:val="single" w:sz="2" w:space="24" w:color="auto" w:shadow="1"/>
          </w:pgBorders>
          <w:cols w:space="708"/>
          <w:bidi/>
          <w:rtlGutter/>
          <w:docGrid w:linePitch="360"/>
        </w:sectPr>
      </w:pPr>
    </w:p>
    <w:p w:rsidR="00BE05FD" w:rsidRPr="009241EC" w:rsidRDefault="00F42E39" w:rsidP="00A41B23">
      <w:pPr>
        <w:pStyle w:val="Heading1"/>
        <w:rPr>
          <w:rFonts w:cs="B Nazanin"/>
          <w:sz w:val="26"/>
          <w:szCs w:val="26"/>
          <w:rtl/>
        </w:rPr>
      </w:pPr>
      <w:bookmarkStart w:id="1" w:name="_Toc62546021"/>
      <w:r w:rsidRPr="009241EC">
        <w:rPr>
          <w:rFonts w:cs="B Nazanin" w:hint="cs"/>
          <w:sz w:val="26"/>
          <w:szCs w:val="26"/>
          <w:rtl/>
        </w:rPr>
        <w:lastRenderedPageBreak/>
        <w:t>مقدمه</w:t>
      </w:r>
      <w:bookmarkEnd w:id="1"/>
    </w:p>
    <w:p w:rsidR="000E051A" w:rsidRPr="009241EC" w:rsidRDefault="00D50B51" w:rsidP="00D50B5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درراستای</w:t>
      </w:r>
      <w:r w:rsidR="000043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تحقق برنامه 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ایجا</w:t>
      </w:r>
      <w:r w:rsidR="00D60C2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 مؤسسات خیریه بیمارستانی/انجمن‌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حمایت از بیماران و بیمارستان</w:t>
      </w:r>
      <w:r w:rsidR="00D60C2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 </w:t>
      </w:r>
      <w:r w:rsidR="000043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در کنار هر</w:t>
      </w:r>
      <w:r w:rsidR="00D60C2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یک از بیمارستان‌</w:t>
      </w:r>
      <w:r w:rsidR="000043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دولتی تابعه دانشگاه/دانشکده</w:t>
      </w:r>
      <w:r w:rsidR="00D60C2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0043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علوم پزشکی کشور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،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 هدف توسعه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و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تعالی خدمات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ارائه شده 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 بی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ماران و خدمت‌گیرندگان در بیمارستان‌</w:t>
      </w:r>
      <w:r w:rsidR="00EB7F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دولتی سراسر کشور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،</w:t>
      </w:r>
      <w:r w:rsidR="000043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بایسته است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تا </w:t>
      </w:r>
      <w:r w:rsidR="00A1740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 اجرای ابلاغ مقام عالی وزارت با شماره 1312/100 مورخ 04/10/1398 با موضوع تداوم اجرای بخشنامه شماره 833/100 مورخ 28/09/1395 </w:t>
      </w:r>
      <w:r w:rsidR="000043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با اهتمام ویژه </w:t>
      </w:r>
      <w:r w:rsidR="009D5174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جهت استانداردسازی عملکرد مؤسسات مورد اشاره تلاش گردد.</w:t>
      </w:r>
    </w:p>
    <w:p w:rsidR="000E051A" w:rsidRPr="009241EC" w:rsidRDefault="009D5174" w:rsidP="001B7312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 همین منظور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،</w:t>
      </w:r>
      <w:r w:rsidR="006C7E5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با هدف انسجام</w:t>
      </w:r>
      <w:r w:rsidR="00A95B9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6C7E5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</w:t>
      </w:r>
      <w:r w:rsidR="00641B2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وحدت رویه در حوزه فعالیت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AA7A2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</w:t>
      </w:r>
      <w:r w:rsidR="00641B2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اجرایی</w:t>
      </w:r>
      <w:r w:rsidR="001D7A2A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CD744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</w:t>
      </w:r>
      <w:r w:rsidR="004807E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 استناد شیوه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4807E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نامه اجرایی تشکیل و راه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4807E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اندازی مؤسسات خیریه بیمارستانی با</w:t>
      </w:r>
      <w:r w:rsidR="003A490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شماره 84/114/د مورخ 07/04/1399 </w:t>
      </w:r>
      <w:r w:rsidR="000D2A1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 ویرایش چهارم استاند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اردهای اعتباربخشی ملی بیمارستان‌</w:t>
      </w:r>
      <w:r w:rsidR="000D2A1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ایران با شماره 2933/400د مورخ 18/02/1398، </w:t>
      </w:r>
      <w:r w:rsidR="00C8019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دستورالعمل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C8019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ارزیابی و نظارت مؤسسات خیریه بیمارستانی/انجمن حمایت از بیماران و بیمارستان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‌های</w:t>
      </w:r>
      <w:r w:rsidR="00A95B9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50B51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>دانشگاه/</w:t>
      </w:r>
      <w:r w:rsidR="00CB524E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>دانشکده</w:t>
      </w:r>
      <w:r w:rsidR="00D50B51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>‌</w:t>
      </w:r>
      <w:r w:rsidR="00CB524E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 xml:space="preserve">های </w:t>
      </w:r>
      <w:r w:rsidR="00C80191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>علوم پزشکی و خدمات بهداشتی درمانی سراسر کشور</w:t>
      </w:r>
      <w:r w:rsidR="00D50B51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>،</w:t>
      </w:r>
      <w:r w:rsidR="00CB524E" w:rsidRPr="009241EC">
        <w:rPr>
          <w:rFonts w:ascii="Tahoma" w:eastAsia="Times New Roman" w:hAnsi="Tahoma" w:cs="B Nazanin" w:hint="cs"/>
          <w:color w:val="000000" w:themeColor="text1"/>
          <w:sz w:val="26"/>
          <w:szCs w:val="26"/>
          <w:rtl/>
        </w:rPr>
        <w:t xml:space="preserve">جهت اجرا </w:t>
      </w:r>
      <w:r w:rsidR="001B731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تنظیم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CB524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ابلاغ </w:t>
      </w:r>
      <w:r w:rsidR="006C7E5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گردیده</w:t>
      </w:r>
      <w:r w:rsidR="00FC466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تا ضمن شفاف‌سازی عملکرد مؤسسات خیریه بیمارستانی، خط مشي مشخص برای مجريان و ناظران باشد.</w:t>
      </w:r>
    </w:p>
    <w:p w:rsidR="001D1E87" w:rsidRPr="009241EC" w:rsidRDefault="001D1E87" w:rsidP="003B6954">
      <w:pPr>
        <w:pStyle w:val="Heading1"/>
        <w:rPr>
          <w:rFonts w:cs="B Nazanin"/>
          <w:sz w:val="26"/>
          <w:szCs w:val="26"/>
          <w:rtl/>
        </w:rPr>
      </w:pPr>
      <w:bookmarkStart w:id="2" w:name="_Toc528056230"/>
      <w:bookmarkStart w:id="3" w:name="_Toc62546022"/>
      <w:r w:rsidRPr="009241EC">
        <w:rPr>
          <w:rFonts w:cs="B Nazanin" w:hint="cs"/>
          <w:sz w:val="26"/>
          <w:szCs w:val="26"/>
          <w:rtl/>
        </w:rPr>
        <w:t xml:space="preserve">ماده </w:t>
      </w:r>
      <w:r w:rsidR="005A6DF6" w:rsidRPr="009241EC">
        <w:rPr>
          <w:rFonts w:cs="B Nazanin" w:hint="cs"/>
          <w:sz w:val="26"/>
          <w:szCs w:val="26"/>
          <w:rtl/>
        </w:rPr>
        <w:t>1</w:t>
      </w:r>
      <w:r w:rsidR="00A41B23" w:rsidRPr="009241EC">
        <w:rPr>
          <w:rFonts w:cs="B Nazanin" w:hint="cs"/>
          <w:sz w:val="26"/>
          <w:szCs w:val="26"/>
          <w:rtl/>
        </w:rPr>
        <w:t>_</w:t>
      </w:r>
      <w:r w:rsidRPr="009241EC">
        <w:rPr>
          <w:rFonts w:cs="B Nazanin" w:hint="cs"/>
          <w:sz w:val="26"/>
          <w:szCs w:val="26"/>
          <w:rtl/>
        </w:rPr>
        <w:t>اختصارات</w:t>
      </w:r>
      <w:bookmarkEnd w:id="2"/>
      <w:bookmarkEnd w:id="3"/>
    </w:p>
    <w:p w:rsidR="001D1E87" w:rsidRPr="009241EC" w:rsidRDefault="001D1E87" w:rsidP="001D1E8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در این دستورالعمل اصطلاحات زیر در معانی مطروحه بکار می‌روند:</w:t>
      </w:r>
    </w:p>
    <w:p w:rsidR="001D1E87" w:rsidRPr="009241EC" w:rsidRDefault="006C7E59" w:rsidP="006C7E59">
      <w:pPr>
        <w:pStyle w:val="ListParagraph"/>
        <w:numPr>
          <w:ilvl w:val="0"/>
          <w:numId w:val="10"/>
        </w:numPr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موسسه/انجمن: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مؤسسات خیریه بیمارستانی/انجمن‌های ح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مایت از بیماران و بیمارستان‌ها</w:t>
      </w:r>
    </w:p>
    <w:p w:rsidR="001D1E87" w:rsidRPr="009241EC" w:rsidRDefault="001D1E87" w:rsidP="001D1E87">
      <w:pPr>
        <w:pStyle w:val="ListParagraph"/>
        <w:numPr>
          <w:ilvl w:val="0"/>
          <w:numId w:val="10"/>
        </w:numPr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دانشگاه/دانشکده: دانشگاه/دانشکده</w:t>
      </w:r>
      <w:r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softHyphen/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علوم پزشکی و خدمات بهداشتی درمانی</w:t>
      </w:r>
    </w:p>
    <w:p w:rsidR="001D1E87" w:rsidRPr="009241EC" w:rsidRDefault="001D1E87" w:rsidP="001D1E87">
      <w:pPr>
        <w:pStyle w:val="ListParagraph"/>
        <w:numPr>
          <w:ilvl w:val="0"/>
          <w:numId w:val="10"/>
        </w:numPr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وزارت: وزارت بهداشت، درمان و آموزش پزشکی</w:t>
      </w:r>
    </w:p>
    <w:p w:rsidR="001D1E87" w:rsidRPr="009241EC" w:rsidRDefault="001D1E87" w:rsidP="001D1E87">
      <w:pPr>
        <w:pStyle w:val="ListParagraph"/>
        <w:numPr>
          <w:ilvl w:val="0"/>
          <w:numId w:val="10"/>
        </w:numPr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اداره</w:t>
      </w:r>
      <w:r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softHyphen/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کل: اداره</w:t>
      </w:r>
      <w:r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softHyphen/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کل سازمان‌های مردم نهاد و خیرین سلامت</w:t>
      </w:r>
    </w:p>
    <w:p w:rsidR="00D06DB7" w:rsidRPr="009241EC" w:rsidRDefault="00A3432B" w:rsidP="003B6954">
      <w:pPr>
        <w:pStyle w:val="Heading1"/>
        <w:rPr>
          <w:rFonts w:cs="B Nazanin"/>
          <w:sz w:val="26"/>
          <w:szCs w:val="26"/>
          <w:rtl/>
        </w:rPr>
      </w:pPr>
      <w:bookmarkStart w:id="4" w:name="_Toc62546023"/>
      <w:r w:rsidRPr="009241EC">
        <w:rPr>
          <w:rFonts w:cs="B Nazanin" w:hint="cs"/>
          <w:sz w:val="26"/>
          <w:szCs w:val="26"/>
          <w:rtl/>
        </w:rPr>
        <w:t>ماده</w:t>
      </w:r>
      <w:r w:rsidR="003B6954" w:rsidRPr="009241EC">
        <w:rPr>
          <w:rFonts w:cs="B Nazanin" w:hint="cs"/>
          <w:sz w:val="26"/>
          <w:szCs w:val="26"/>
          <w:rtl/>
        </w:rPr>
        <w:t>2</w:t>
      </w:r>
      <w:r w:rsidRPr="009241EC">
        <w:rPr>
          <w:rFonts w:cs="B Nazanin" w:hint="cs"/>
          <w:sz w:val="26"/>
          <w:szCs w:val="26"/>
          <w:rtl/>
        </w:rPr>
        <w:t>_</w:t>
      </w:r>
      <w:r w:rsidR="00927A80" w:rsidRPr="009241EC">
        <w:rPr>
          <w:rFonts w:cs="B Nazanin" w:hint="cs"/>
          <w:sz w:val="26"/>
          <w:szCs w:val="26"/>
          <w:rtl/>
        </w:rPr>
        <w:t>هدف</w:t>
      </w:r>
      <w:bookmarkEnd w:id="4"/>
    </w:p>
    <w:p w:rsidR="00BA58BD" w:rsidRPr="009241EC" w:rsidRDefault="007C39B5" w:rsidP="00B54696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این دستورالعمل به‌منظور 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ایجاد و </w:t>
      </w:r>
      <w:r w:rsidR="00DF428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ارائه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F428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یک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367D5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نظام هماهنگ جهت اطمینان از تناسب فعالیت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‌های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367D5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تابعه دانشگاه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/دانشکده‌</w:t>
      </w:r>
      <w:r w:rsidR="00367D5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 رسالت مورد نظر و همچنین ایجاد سازو کار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و ابزارهایی که بتوان بوسیله آن‌</w:t>
      </w:r>
      <w:r w:rsidR="00367D5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 کیفیت اثربخشی 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مؤسسه/انجمن</w:t>
      </w:r>
      <w:r w:rsidR="00367D5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و عملکرد آن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 را ارتقاء داد، تنظیم و ابلاغ گردیده است.</w:t>
      </w:r>
    </w:p>
    <w:p w:rsidR="00BE05FD" w:rsidRPr="009241EC" w:rsidRDefault="0019628D" w:rsidP="003B6954">
      <w:pPr>
        <w:pStyle w:val="Heading1"/>
        <w:rPr>
          <w:rFonts w:cs="B Nazanin"/>
          <w:sz w:val="26"/>
          <w:szCs w:val="26"/>
          <w:rtl/>
        </w:rPr>
      </w:pPr>
      <w:bookmarkStart w:id="5" w:name="_Toc62546024"/>
      <w:r w:rsidRPr="009241EC">
        <w:rPr>
          <w:rFonts w:cs="B Nazanin" w:hint="cs"/>
          <w:sz w:val="26"/>
          <w:szCs w:val="26"/>
          <w:rtl/>
        </w:rPr>
        <w:t>ماده</w:t>
      </w:r>
      <w:r w:rsidR="003B6954" w:rsidRPr="009241EC">
        <w:rPr>
          <w:rFonts w:cs="B Nazanin" w:hint="cs"/>
          <w:sz w:val="26"/>
          <w:szCs w:val="26"/>
          <w:rtl/>
        </w:rPr>
        <w:t>3</w:t>
      </w:r>
      <w:r w:rsidR="00D50B51" w:rsidRPr="009241EC">
        <w:rPr>
          <w:rFonts w:cs="B Nazanin" w:hint="cs"/>
          <w:sz w:val="26"/>
          <w:szCs w:val="26"/>
          <w:rtl/>
        </w:rPr>
        <w:t>_</w:t>
      </w:r>
      <w:r w:rsidR="004B4AD8" w:rsidRPr="009241EC">
        <w:rPr>
          <w:rFonts w:cs="B Nazanin" w:hint="cs"/>
          <w:sz w:val="26"/>
          <w:szCs w:val="26"/>
          <w:rtl/>
        </w:rPr>
        <w:t xml:space="preserve">دامنه </w:t>
      </w:r>
      <w:r w:rsidR="00C16C26" w:rsidRPr="009241EC">
        <w:rPr>
          <w:rFonts w:cs="B Nazanin" w:hint="cs"/>
          <w:sz w:val="26"/>
          <w:szCs w:val="26"/>
          <w:rtl/>
        </w:rPr>
        <w:t>کاربرد</w:t>
      </w:r>
      <w:bookmarkEnd w:id="5"/>
    </w:p>
    <w:p w:rsidR="00D06DB7" w:rsidRPr="009241EC" w:rsidRDefault="004B4AD8" w:rsidP="00B54696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دستورالعمل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جهت</w:t>
      </w:r>
      <w:r w:rsidR="0019628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ارزیابی و نظارت 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9628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در تمامی بیمارستان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19628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دولتی تابعه دانشگاه/دانشکده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19628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کشورتوسط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B5098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مسئولین 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حوزه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سازمان‌</w:t>
      </w:r>
      <w:r w:rsidR="00B5098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مردم نهاد</w:t>
      </w:r>
      <w:r w:rsidR="00D86A5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خیرین سلامت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قابل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50B5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استفاده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می‌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باشد</w:t>
      </w:r>
      <w:r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</w:rPr>
        <w:t xml:space="preserve"> .</w:t>
      </w:r>
    </w:p>
    <w:p w:rsidR="004B4AD8" w:rsidRPr="009241EC" w:rsidRDefault="0019628D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تبصره</w:t>
      </w:r>
      <w:r w:rsidR="007C39B5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1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: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مؤسساتی که به استناد ماده 8-1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شیوه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نامه تشکیل و اداره مؤسسات خیریه بیمارستانی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حمایت از بیماران و بیمارستان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 از ظرفیت مؤسسات خیریه فعال حوزه سلامت و یا مجمع خیرین سلامت فعال شهرستان استفاده می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نمایند، مشم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ول رعایت مفاد این دستورالعمل می‌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گردند.</w:t>
      </w:r>
    </w:p>
    <w:p w:rsidR="00312570" w:rsidRPr="009241EC" w:rsidRDefault="0019628D" w:rsidP="003B6954">
      <w:pPr>
        <w:pStyle w:val="Heading1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bookmarkStart w:id="6" w:name="_Toc62546025"/>
      <w:r w:rsidRPr="009241EC">
        <w:rPr>
          <w:rFonts w:cs="B Nazanin" w:hint="cs"/>
          <w:sz w:val="26"/>
          <w:szCs w:val="26"/>
          <w:rtl/>
        </w:rPr>
        <w:t>ماده</w:t>
      </w:r>
      <w:r w:rsidR="003B6954" w:rsidRPr="009241EC">
        <w:rPr>
          <w:rFonts w:cs="B Nazanin" w:hint="cs"/>
          <w:sz w:val="26"/>
          <w:szCs w:val="26"/>
          <w:rtl/>
        </w:rPr>
        <w:t>4</w:t>
      </w:r>
      <w:r w:rsidR="006C7E59" w:rsidRPr="009241EC">
        <w:rPr>
          <w:rFonts w:cs="B Nazanin" w:hint="cs"/>
          <w:sz w:val="26"/>
          <w:szCs w:val="26"/>
          <w:rtl/>
        </w:rPr>
        <w:t>_</w:t>
      </w:r>
      <w:r w:rsidR="00312570" w:rsidRPr="009241EC">
        <w:rPr>
          <w:rFonts w:cs="B Nazanin" w:hint="cs"/>
          <w:sz w:val="26"/>
          <w:szCs w:val="26"/>
          <w:rtl/>
        </w:rPr>
        <w:t>اصول کلی اجرای دستورالعمل</w:t>
      </w:r>
      <w:bookmarkEnd w:id="6"/>
    </w:p>
    <w:p w:rsidR="002B073C" w:rsidRPr="009241EC" w:rsidRDefault="008D5497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19628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1</w:t>
      </w:r>
      <w:r w:rsidR="0019628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.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جذب منابع مالی/</w:t>
      </w:r>
      <w:r w:rsidR="002B073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سرمایه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2B073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 از محل مشارکت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‌های مردمی مؤسسه/انجمن</w:t>
      </w:r>
      <w:r w:rsidR="002B073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در چارچوب ضوابط مربوط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صورت گیرد.</w:t>
      </w:r>
    </w:p>
    <w:p w:rsidR="002D0B6A" w:rsidRPr="009241EC" w:rsidRDefault="008D5497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-2.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مقدار وسهم کمک خیرین در برنامه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‌های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متنوع 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بیمارستان در ۵ سال اخیر و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همچنین، 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هدف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گذاری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 این زمینه 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برای سال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آینده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تعیین گردد.</w:t>
      </w:r>
    </w:p>
    <w:p w:rsidR="002D0B6A" w:rsidRPr="009241EC" w:rsidRDefault="008D5497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-3.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برنامه‌های توسعه‌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 وسایر برنامه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هایی که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تأمین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بخشی از منابع مالی آن متکی به خیرین است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،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تصویب گردد.</w:t>
      </w:r>
    </w:p>
    <w:p w:rsidR="002D0B6A" w:rsidRPr="009241EC" w:rsidRDefault="008D5497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lastRenderedPageBreak/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-4.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برنامه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تبلیغی وترویجی برای جذب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بیشتر 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خیرین 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تدوین واجرا شود.</w:t>
      </w:r>
    </w:p>
    <w:p w:rsidR="002D0B6A" w:rsidRPr="009241EC" w:rsidRDefault="008D5497" w:rsidP="001B7312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-5.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</w:t>
      </w:r>
      <w:r w:rsidR="001B731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منظور شناس</w:t>
      </w:r>
      <w:r w:rsidR="002D0B6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ایی</w:t>
      </w:r>
      <w:r w:rsidR="00BD230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نیازهای بیماران وا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</w:t>
      </w:r>
      <w:r w:rsidR="00BD230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لویت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BD230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توسعه بهسازی وخدمات با </w:t>
      </w:r>
      <w:r w:rsidR="00B45A0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بیمارستان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همکاری نمای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د.</w:t>
      </w:r>
    </w:p>
    <w:p w:rsidR="00D9539F" w:rsidRPr="009241EC" w:rsidRDefault="008D5497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-6.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هزینه‌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ساخت وتجهیز بیمارستان ودرمانگاه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تخصصی 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آن، 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 ت</w:t>
      </w:r>
      <w:r w:rsidR="0031257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أ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یید تیم رهبری ومدیریت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بیمارستان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تأمین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گردد.</w:t>
      </w:r>
    </w:p>
    <w:p w:rsidR="00D9539F" w:rsidRPr="009241EC" w:rsidRDefault="008D5497" w:rsidP="00A343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-7.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منابع بازسازی وبهسازی بیمارستان با ت</w:t>
      </w:r>
      <w:r w:rsidR="0031257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أ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یید 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تیم 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رهبری ومدیریت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بیمارستان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تأمین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شود.</w:t>
      </w:r>
    </w:p>
    <w:p w:rsidR="00D9539F" w:rsidRPr="009241EC" w:rsidRDefault="008D5497" w:rsidP="00DE6EB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5D421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-8. 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گزارش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A56CC9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تحلیلی مالی در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تأمین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کمک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مالی وسرمایه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D9539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 از سوی خیرین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E6E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تنظیم</w:t>
      </w:r>
      <w:r w:rsidR="00C16C2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گردد.</w:t>
      </w:r>
    </w:p>
    <w:p w:rsidR="00927A80" w:rsidRPr="009241EC" w:rsidRDefault="00F9095B" w:rsidP="003B6954">
      <w:pPr>
        <w:pStyle w:val="Heading1"/>
        <w:rPr>
          <w:rFonts w:cs="B Nazanin"/>
          <w:sz w:val="26"/>
          <w:szCs w:val="26"/>
          <w:rtl/>
        </w:rPr>
      </w:pPr>
      <w:bookmarkStart w:id="7" w:name="_Toc62546026"/>
      <w:r w:rsidRPr="009241EC">
        <w:rPr>
          <w:rFonts w:cs="B Nazanin" w:hint="cs"/>
          <w:sz w:val="26"/>
          <w:szCs w:val="26"/>
          <w:rtl/>
        </w:rPr>
        <w:t xml:space="preserve">ماده </w:t>
      </w:r>
      <w:r w:rsidR="003B6954" w:rsidRPr="009241EC">
        <w:rPr>
          <w:rFonts w:cs="B Nazanin" w:hint="cs"/>
          <w:sz w:val="26"/>
          <w:szCs w:val="26"/>
          <w:rtl/>
        </w:rPr>
        <w:t>5</w:t>
      </w:r>
      <w:r w:rsidR="00A3432B" w:rsidRPr="009241EC">
        <w:rPr>
          <w:rFonts w:cs="B Nazanin" w:hint="cs"/>
          <w:sz w:val="26"/>
          <w:szCs w:val="26"/>
          <w:rtl/>
        </w:rPr>
        <w:t>_</w:t>
      </w:r>
      <w:r w:rsidRPr="009241EC">
        <w:rPr>
          <w:rFonts w:cs="B Nazanin" w:hint="cs"/>
          <w:sz w:val="26"/>
          <w:szCs w:val="26"/>
          <w:rtl/>
        </w:rPr>
        <w:t>ترکیب تیم نظارت و ارزیابی</w:t>
      </w:r>
      <w:bookmarkEnd w:id="7"/>
    </w:p>
    <w:p w:rsidR="00927A80" w:rsidRPr="009241EC" w:rsidRDefault="008D5497" w:rsidP="001D1E87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5</w:t>
      </w:r>
      <w:r w:rsidR="00927A8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-1. نماینده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اداره کل در </w:t>
      </w:r>
      <w:r w:rsidR="002A2E4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دانشگاه/دانشکده</w:t>
      </w:r>
      <w:r w:rsidR="00D86A5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(مسئول تیم نظارت)</w:t>
      </w:r>
    </w:p>
    <w:p w:rsidR="002A2E4A" w:rsidRPr="009241EC" w:rsidRDefault="008D5497" w:rsidP="007C39B5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5</w:t>
      </w:r>
      <w:r w:rsidR="002A2E4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</w:t>
      </w:r>
      <w:r w:rsidR="007C39B5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2</w:t>
      </w:r>
      <w:r w:rsidR="002A2E4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 نماینده معاونت درمان دانشگاه/دانشکده</w:t>
      </w:r>
    </w:p>
    <w:p w:rsidR="00861FF8" w:rsidRPr="009241EC" w:rsidRDefault="008D5497" w:rsidP="007C39B5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5</w:t>
      </w:r>
      <w:r w:rsidR="00861F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</w:t>
      </w:r>
      <w:r w:rsidR="007C39B5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3</w:t>
      </w:r>
      <w:r w:rsidR="00861F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 نماینده مرجع صدور مجوز</w:t>
      </w:r>
    </w:p>
    <w:p w:rsidR="00861FF8" w:rsidRPr="009241EC" w:rsidRDefault="008D5497" w:rsidP="007C39B5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5</w:t>
      </w:r>
      <w:r w:rsidR="00861F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</w:t>
      </w:r>
      <w:r w:rsidR="007C39B5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4</w:t>
      </w:r>
      <w:r w:rsidR="00861F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 نماینده اداره امور مالیات ذیربط</w:t>
      </w:r>
    </w:p>
    <w:p w:rsidR="005C53A4" w:rsidRPr="009241EC" w:rsidRDefault="005C53A4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تبصره</w:t>
      </w:r>
      <w:r w:rsidR="007C39B5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1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: درصورت نیاز به نظارت مؤسسه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توسط سایر مراجع</w:t>
      </w:r>
      <w:r w:rsidR="00B45A0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درون و برون سازمانی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، لازم است قبل از بازدید هماهنگی لازم با </w:t>
      </w:r>
      <w:r w:rsidR="00B45A0D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بالاترین مقام مسئول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اداره کل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دانشگاه/دانشکده به عنوان مسئول نظارت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مؤسسه/انجمن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صورت گیرد.</w:t>
      </w:r>
    </w:p>
    <w:p w:rsidR="0048169E" w:rsidRPr="009241EC" w:rsidRDefault="005C53A4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تبصره</w:t>
      </w:r>
      <w:r w:rsidR="007C39B5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2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: </w:t>
      </w:r>
      <w:r w:rsidR="00455F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ضروری است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هرگونه نظارت و ارزیابی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موسسه/انجمن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(به غیر از مرجع صدور مجوز </w:t>
      </w:r>
      <w:r w:rsidR="00455F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 اداره مالیات ذیربط)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با حضور مسئول نظارت صورت گیرد.</w:t>
      </w:r>
    </w:p>
    <w:p w:rsidR="0048169E" w:rsidRPr="009241EC" w:rsidRDefault="001D1E87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تبصره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3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: </w:t>
      </w:r>
      <w:r w:rsidR="0048169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در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صورتیکه بیمارستان تحت پوشش شبکه بهداشت و درمان ‌</w:t>
      </w:r>
      <w:r w:rsidR="0048169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باشد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،</w:t>
      </w:r>
      <w:r w:rsidR="0048169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از نماینده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شبکه بهداشت مربوطه</w:t>
      </w:r>
      <w:r w:rsidR="0048169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نیز در تیم ارزیابی استفاده گردد. </w:t>
      </w:r>
    </w:p>
    <w:p w:rsidR="00D86A57" w:rsidRPr="009241EC" w:rsidRDefault="00F9095B" w:rsidP="003B6954">
      <w:pPr>
        <w:pStyle w:val="Heading1"/>
        <w:rPr>
          <w:rFonts w:cs="B Nazanin"/>
          <w:sz w:val="26"/>
          <w:szCs w:val="26"/>
          <w:rtl/>
        </w:rPr>
      </w:pPr>
      <w:bookmarkStart w:id="8" w:name="_Toc62546027"/>
      <w:r w:rsidRPr="009241EC">
        <w:rPr>
          <w:rFonts w:cs="B Nazanin" w:hint="cs"/>
          <w:sz w:val="26"/>
          <w:szCs w:val="26"/>
          <w:rtl/>
        </w:rPr>
        <w:t xml:space="preserve">ماده </w:t>
      </w:r>
      <w:r w:rsidR="003B6954" w:rsidRPr="009241EC">
        <w:rPr>
          <w:rFonts w:cs="B Nazanin" w:hint="cs"/>
          <w:sz w:val="26"/>
          <w:szCs w:val="26"/>
          <w:rtl/>
        </w:rPr>
        <w:t>6</w:t>
      </w:r>
      <w:r w:rsidR="00A3432B" w:rsidRPr="009241EC">
        <w:rPr>
          <w:rFonts w:cs="B Nazanin" w:hint="cs"/>
          <w:sz w:val="26"/>
          <w:szCs w:val="26"/>
          <w:rtl/>
        </w:rPr>
        <w:t>_</w:t>
      </w:r>
      <w:r w:rsidRPr="009241EC">
        <w:rPr>
          <w:rFonts w:cs="B Nazanin" w:hint="cs"/>
          <w:sz w:val="26"/>
          <w:szCs w:val="26"/>
          <w:rtl/>
        </w:rPr>
        <w:t>وظایف مسئول تیم نظارت و ارزیابی</w:t>
      </w:r>
      <w:bookmarkEnd w:id="8"/>
    </w:p>
    <w:p w:rsidR="00B5790A" w:rsidRPr="009241EC" w:rsidRDefault="008D5497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6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-1.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مسئول تیم نظارت و ارزیابی موسسه/انجمن موظف است 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برنامه سالانه نظارت و ارزیابی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موسسه/انجمن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را تنظیم نموده و 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به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ؤ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سس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تابعه دانشگاه/دانشکده</w:t>
      </w:r>
      <w:r w:rsidR="00A95B9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D1E8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ارسال نماید.</w:t>
      </w:r>
    </w:p>
    <w:p w:rsidR="00B5790A" w:rsidRPr="009241EC" w:rsidRDefault="008D5497" w:rsidP="005A6DF6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6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-2.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مسئول تیم نظارت و ارزیابی موظف است حداقل یک هفته قبل از بازدید از موسسه/انجمن به تمامی اعضای تیم نظارت و ارزیابی دعوت‌نامه مربوطه را 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ارسال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نماید.</w:t>
      </w:r>
    </w:p>
    <w:p w:rsidR="00B5790A" w:rsidRPr="009241EC" w:rsidRDefault="008D5497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6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-3.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مسئول تیم نظارت و ارزیابی موظف است 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صورتجلسه مربوط به نظارت و ارزیابی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صورت گرفته از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موسسه/انجمن راتنظیم نموده 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به اداره کل وزارت </w:t>
      </w:r>
      <w:r w:rsidR="00B5790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ارسال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نماید.</w:t>
      </w:r>
    </w:p>
    <w:p w:rsidR="00B5790A" w:rsidRPr="009241EC" w:rsidRDefault="00F9095B" w:rsidP="003B6954">
      <w:pPr>
        <w:pStyle w:val="Heading1"/>
        <w:rPr>
          <w:rFonts w:cs="B Nazanin"/>
          <w:sz w:val="26"/>
          <w:szCs w:val="26"/>
          <w:rtl/>
        </w:rPr>
      </w:pPr>
      <w:bookmarkStart w:id="9" w:name="_Toc62546028"/>
      <w:r w:rsidRPr="009241EC">
        <w:rPr>
          <w:rFonts w:cs="B Nazanin" w:hint="cs"/>
          <w:sz w:val="26"/>
          <w:szCs w:val="26"/>
          <w:rtl/>
        </w:rPr>
        <w:t xml:space="preserve">ماده </w:t>
      </w:r>
      <w:r w:rsidR="003B6954" w:rsidRPr="009241EC">
        <w:rPr>
          <w:rFonts w:cs="B Nazanin" w:hint="cs"/>
          <w:sz w:val="26"/>
          <w:szCs w:val="26"/>
          <w:rtl/>
        </w:rPr>
        <w:t>7</w:t>
      </w:r>
      <w:r w:rsidR="00A3432B" w:rsidRPr="009241EC">
        <w:rPr>
          <w:rFonts w:cs="B Nazanin" w:hint="cs"/>
          <w:sz w:val="26"/>
          <w:szCs w:val="26"/>
          <w:rtl/>
        </w:rPr>
        <w:t>_</w:t>
      </w:r>
      <w:r w:rsidRPr="009241EC">
        <w:rPr>
          <w:rFonts w:cs="B Nazanin" w:hint="cs"/>
          <w:sz w:val="26"/>
          <w:szCs w:val="26"/>
          <w:rtl/>
        </w:rPr>
        <w:t>فرایند نظارت و ارزیابی</w:t>
      </w:r>
      <w:bookmarkEnd w:id="9"/>
    </w:p>
    <w:p w:rsidR="00A900BA" w:rsidRPr="009241EC" w:rsidRDefault="008D5497" w:rsidP="005A6DF6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7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-1.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بالاترین مقام مسئول در اداره کل در هر دانشگاه/دانشکده مسئول</w:t>
      </w:r>
      <w:r w:rsidR="00A900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نظارت بر حسن اجرای کار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می‌باشد.</w:t>
      </w:r>
    </w:p>
    <w:p w:rsidR="0048169E" w:rsidRPr="009241EC" w:rsidRDefault="008D5497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7</w:t>
      </w:r>
      <w:r w:rsidR="00A900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-2.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هر یک از اعضای تیم نظارت و بازرسی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با توجه به 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تخصص و شرح وظایف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حوزه 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مورد نظر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خود، عملکرد موسسه/انجمن را 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ارزیابی نموده و امتیاز کسب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شده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را به مؤسسه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اعطا نماید.</w:t>
      </w:r>
    </w:p>
    <w:p w:rsidR="00F456C6" w:rsidRPr="009241EC" w:rsidRDefault="008D5497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7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</w:t>
      </w:r>
      <w:r w:rsidR="00A900B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3</w:t>
      </w:r>
      <w:r w:rsidR="00F456C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 مؤسسه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5A6DF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درراستای رفع مشکلات اعلان شده درخصوص عملکرد خود </w:t>
      </w:r>
      <w:r w:rsidR="000078C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از سوی مسئول تیم نظارت در مهلت مقرر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همکاری لازم را </w:t>
      </w:r>
      <w:r w:rsidR="000078C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 عمل آورد.</w:t>
      </w:r>
    </w:p>
    <w:p w:rsidR="00D06DB7" w:rsidRPr="009241EC" w:rsidRDefault="00F9095B" w:rsidP="003B6954">
      <w:pPr>
        <w:pStyle w:val="Heading1"/>
        <w:rPr>
          <w:rFonts w:cs="B Nazanin"/>
          <w:sz w:val="26"/>
          <w:szCs w:val="26"/>
          <w:rtl/>
        </w:rPr>
      </w:pPr>
      <w:bookmarkStart w:id="10" w:name="_Toc62546029"/>
      <w:r w:rsidRPr="009241EC">
        <w:rPr>
          <w:rFonts w:cs="B Nazanin" w:hint="cs"/>
          <w:sz w:val="26"/>
          <w:szCs w:val="26"/>
          <w:rtl/>
        </w:rPr>
        <w:t xml:space="preserve">ماده </w:t>
      </w:r>
      <w:r w:rsidR="003B6954" w:rsidRPr="009241EC">
        <w:rPr>
          <w:rFonts w:cs="B Nazanin" w:hint="cs"/>
          <w:sz w:val="26"/>
          <w:szCs w:val="26"/>
          <w:rtl/>
        </w:rPr>
        <w:t>8</w:t>
      </w:r>
      <w:r w:rsidR="00A3432B" w:rsidRPr="009241EC">
        <w:rPr>
          <w:rFonts w:cs="B Nazanin" w:hint="cs"/>
          <w:sz w:val="26"/>
          <w:szCs w:val="26"/>
          <w:rtl/>
        </w:rPr>
        <w:t>_</w:t>
      </w:r>
      <w:r w:rsidRPr="009241EC">
        <w:rPr>
          <w:rFonts w:cs="B Nazanin" w:hint="cs"/>
          <w:sz w:val="26"/>
          <w:szCs w:val="26"/>
          <w:rtl/>
        </w:rPr>
        <w:t>نحوه انجام فعالیت</w:t>
      </w:r>
      <w:bookmarkEnd w:id="10"/>
    </w:p>
    <w:p w:rsidR="00EA73A1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8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-1.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میزان منابع مالی خیرین/مشارکت‌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مردمی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جذب شده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وسهم آنها در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تأمین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سرمایه/تولید درآمد بیمارستان طی چندسال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اخیر (حداقل دو سال)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شناسایی شده و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همچنین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برای سال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‌های بعدی هدف‌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گذاری شود</w:t>
      </w:r>
      <w:r w:rsidR="00F2509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</w:t>
      </w:r>
    </w:p>
    <w:p w:rsidR="00EA73A1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8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-2.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اعتبارات مناسب و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زمان‌بندی شده برای برنامه‌های توسعه‌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ای بیمارستان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همراه با تصویب مراجع ذیصلاح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تهیه </w:t>
      </w:r>
      <w:r w:rsidR="00FD6C9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گردد.</w:t>
      </w:r>
    </w:p>
    <w:p w:rsidR="00EA73A1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lastRenderedPageBreak/>
        <w:t>8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-3.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برنامه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‌های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مصوب وزمان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بندی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تأمین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مالی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برنامه‌ها به اطلاع خیرین رسیده و از ایشان </w:t>
      </w:r>
      <w:r w:rsidR="00EA73A1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تقاضای همکاری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لازم </w:t>
      </w:r>
      <w:r w:rsidR="00FD6C9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صورت پذیرد</w:t>
      </w:r>
      <w:r w:rsidR="008F450F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</w:t>
      </w:r>
    </w:p>
    <w:p w:rsidR="008F725C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8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-4. </w:t>
      </w:r>
      <w:r w:rsidR="008F725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تمامی رخدادهای مالی در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یک سیستم</w:t>
      </w:r>
      <w:r w:rsidR="008F725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حسابداری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امن و قابل دسترس </w:t>
      </w:r>
      <w:r w:rsidR="008F725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درج شده و مدیر مالی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موظف است </w:t>
      </w:r>
      <w:r w:rsidR="008F725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گزارش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8F725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تفسیری و تحلیلی فصلی</w:t>
      </w:r>
      <w:r w:rsidR="007C4A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را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تنظیم </w:t>
      </w:r>
      <w:r w:rsidR="007C4A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نماید.</w:t>
      </w:r>
    </w:p>
    <w:p w:rsidR="008F450F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8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-5.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تمهیدات لازم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به‌منظور ب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هره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مندی از معافیت مالیاتی موضوع ماده 139 اصلاحیه قانون مالیات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مستقیم مصوب 31/04/1394</w:t>
      </w:r>
      <w:r w:rsidR="007C4AF8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توسط مؤسسه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FD6C9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فراهم شود.</w:t>
      </w:r>
    </w:p>
    <w:p w:rsidR="0009369C" w:rsidRPr="009241EC" w:rsidRDefault="00F9095B" w:rsidP="003B6954">
      <w:pPr>
        <w:pStyle w:val="Heading1"/>
        <w:rPr>
          <w:rFonts w:cs="B Nazanin"/>
          <w:sz w:val="26"/>
          <w:szCs w:val="26"/>
          <w:rtl/>
        </w:rPr>
      </w:pPr>
      <w:bookmarkStart w:id="11" w:name="_Toc62546030"/>
      <w:r w:rsidRPr="009241EC">
        <w:rPr>
          <w:rFonts w:cs="B Nazanin" w:hint="cs"/>
          <w:sz w:val="26"/>
          <w:szCs w:val="26"/>
          <w:rtl/>
        </w:rPr>
        <w:t xml:space="preserve">ماده </w:t>
      </w:r>
      <w:r w:rsidR="003B6954" w:rsidRPr="009241EC">
        <w:rPr>
          <w:rFonts w:cs="B Nazanin" w:hint="cs"/>
          <w:sz w:val="26"/>
          <w:szCs w:val="26"/>
          <w:rtl/>
        </w:rPr>
        <w:t>9</w:t>
      </w:r>
      <w:r w:rsidR="00A3432B" w:rsidRPr="009241EC">
        <w:rPr>
          <w:rFonts w:cs="B Nazanin" w:hint="cs"/>
          <w:sz w:val="26"/>
          <w:szCs w:val="26"/>
          <w:rtl/>
        </w:rPr>
        <w:t>_</w:t>
      </w:r>
      <w:r w:rsidR="003F7CC3" w:rsidRPr="009241EC">
        <w:rPr>
          <w:rFonts w:cs="B Nazanin"/>
          <w:sz w:val="26"/>
          <w:szCs w:val="26"/>
          <w:rtl/>
        </w:rPr>
        <w:t>مقررات عمومي</w:t>
      </w:r>
      <w:bookmarkEnd w:id="11"/>
    </w:p>
    <w:p w:rsidR="001A5D2B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-1. </w:t>
      </w:r>
      <w:r w:rsidR="006F22E9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ثبت عملكرد مالي در دفاتر قانوني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موسسه/انجمن</w:t>
      </w:r>
      <w:r w:rsidR="006F22E9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 و ارائه 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اظهارنامه مالیاتی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A5D2B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الزامي مي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6F22E9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باشد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</w:t>
      </w:r>
    </w:p>
    <w:p w:rsidR="00F2509A" w:rsidRPr="009241EC" w:rsidRDefault="008D5497" w:rsidP="001A5D2B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-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2</w:t>
      </w:r>
      <w:r w:rsidR="0096180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.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مؤسسه/انجمن موظف است حداکثر تا ۴ ماه پس از پایان سال مالی </w:t>
      </w:r>
      <w:r w:rsidR="00F2509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صورتحساب درآمد وهزینه سالانه (که متکی به اسناد ومدارک قابل قبول باشد)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را </w:t>
      </w:r>
      <w:r w:rsidR="00F2509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 مرجع ناظر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تسلیم نماید.</w:t>
      </w:r>
    </w:p>
    <w:p w:rsidR="007105AA" w:rsidRPr="009241EC" w:rsidRDefault="008D5497" w:rsidP="001B7312">
      <w:pPr>
        <w:ind w:firstLine="0"/>
        <w:jc w:val="left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-3. 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ناظر مالیات از اداره امور مالیات ذیربط، ناظر بر درآمدها و هزینه</w:t>
      </w:r>
      <w:r w:rsidR="001B731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های مؤسسه خیریه بیمارستانی بر اساس اساسنامه مصوب</w:t>
      </w:r>
      <w:r w:rsidR="00FC17A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درخواست گردد.</w:t>
      </w:r>
    </w:p>
    <w:p w:rsidR="007073BA" w:rsidRPr="009241EC" w:rsidRDefault="008D5497" w:rsidP="0088310C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-4.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مؤسسه/انجمن موظف است یک حساب بانکی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معتبر </w:t>
      </w:r>
      <w:r w:rsidR="001A5D2B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به نام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1A5D2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مؤسسه/انجمن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افتتاح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نماید</w:t>
      </w:r>
      <w:r w:rsidR="0048169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</w:t>
      </w:r>
    </w:p>
    <w:p w:rsidR="00C51C7C" w:rsidRPr="009241EC" w:rsidRDefault="008D5497" w:rsidP="0088310C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-5.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ذكر 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نام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B62E0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A95B9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CC25FB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در تابلوي</w:t>
      </w:r>
      <w:r w:rsidR="00CC25F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سردرب دفتر مربوطه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به است</w:t>
      </w:r>
      <w:r w:rsidR="007F4A8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ناد</w:t>
      </w:r>
      <w:r w:rsidR="00D209D0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پروانه فعالیت دریافتی از وزارت کشور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استفاده از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سربرگ و مهر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تنظیم شده توسط استانداری/فرمانداری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توسط </w:t>
      </w:r>
      <w:r w:rsidR="00B62E02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مؤسسه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 الزامي مي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ب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اشد.</w:t>
      </w:r>
    </w:p>
    <w:p w:rsidR="00B307B7" w:rsidRPr="009241EC" w:rsidRDefault="008D5497" w:rsidP="0088310C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-6.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خدما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ت هي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أ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ت مديره و اعضاي موسس به صورت افتخاري و داوطلبانه</w:t>
      </w:r>
      <w:r w:rsidR="00B307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می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B307B7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باشد</w:t>
      </w:r>
      <w:r w:rsidR="00CC25FB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</w:t>
      </w:r>
    </w:p>
    <w:p w:rsidR="0009369C" w:rsidRPr="009241EC" w:rsidRDefault="008D5497" w:rsidP="00A95B9C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-7. 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مؤسسه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 موظف است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پروانه فعاليت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خود را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در دفتر كار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نصب نماید.</w:t>
      </w:r>
    </w:p>
    <w:p w:rsidR="00C51C7C" w:rsidRPr="009241EC" w:rsidRDefault="008D5497" w:rsidP="0088310C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-8. 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مؤسسه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 موظف است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برای هر یک از 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خدمت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گيرندگان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پرونده‌ای شامل شرح کامل مشخصات فردی، سوابق پزشکی، صورت‌های مالی ممهور به مهر واحد حسابداری/مالی بیمارستان و شماره حساب بیمار/همراه بیمار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تهيه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با 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رعايت كامل رازداري حرفه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اي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حفظ و نگهداري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آن اهتمام ورزد.</w:t>
      </w:r>
    </w:p>
    <w:p w:rsidR="00C51C7C" w:rsidRPr="009241EC" w:rsidRDefault="008D5497" w:rsidP="0088310C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-9.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</w:t>
      </w:r>
      <w:r w:rsidR="0088310C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عضاي هيات مديره و مديرعامل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موسسه/انجمن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مسئوليت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تمامی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 فعاليت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هاي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موسسه/انجمن را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به عهده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دارد.</w:t>
      </w:r>
    </w:p>
    <w:p w:rsidR="00C51C7C" w:rsidRPr="009241EC" w:rsidRDefault="008D5497" w:rsidP="002E0782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-10.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حوزه متناظر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اداره کل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در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دانشگاه/دانشکده موظف است 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بر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صحت 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غیرانتفاعی بودن فعالیت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انجام شده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از سوی موسسه/انجمن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نظارت داشته 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و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مقیاس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موضوعی و مکانی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فعالیت‌های انجام شده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را </w:t>
      </w:r>
      <w:r w:rsidR="0088310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با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مواد 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اساسنامه مصوب مؤسسه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و مجوز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های صادره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مطابقت دهد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.</w:t>
      </w:r>
    </w:p>
    <w:p w:rsidR="007C3FA1" w:rsidRPr="009241EC" w:rsidRDefault="008D5497" w:rsidP="002E0782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="00C7054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-11.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>هر گونه فيلم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2E0782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برداري، حضور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شبکه‌های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 خبري، مهمانان خارجي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و ... </w:t>
      </w:r>
      <w:r w:rsidR="003F7CC3" w:rsidRPr="009241EC"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  <w:t xml:space="preserve">در </w:t>
      </w:r>
      <w:r w:rsidR="00B62E0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مؤسسه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/انجمن</w:t>
      </w:r>
      <w:r w:rsidR="009241EC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بدون هماهنگی و کسب مجوز از رئیس/مدیر وقت بیمارستان ممنوع می‌باشد. </w:t>
      </w:r>
    </w:p>
    <w:p w:rsidR="00EC1F6E" w:rsidRPr="009241EC" w:rsidRDefault="00EC1F6E" w:rsidP="00EC1F6E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</w:p>
    <w:p w:rsidR="00521227" w:rsidRPr="009241EC" w:rsidRDefault="00521227" w:rsidP="00115CC1">
      <w:pPr>
        <w:ind w:firstLine="0"/>
        <w:rPr>
          <w:rFonts w:ascii="BNazaninBold" w:eastAsiaTheme="minorHAnsi" w:hAnsiTheme="minorHAnsi" w:cs="B Nazanin"/>
          <w:color w:val="000000" w:themeColor="text1"/>
          <w:sz w:val="26"/>
          <w:szCs w:val="26"/>
          <w:rtl/>
        </w:rPr>
      </w:pP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این دستورالع</w:t>
      </w:r>
      <w:r w:rsidR="0048169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ل در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9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ماده</w:t>
      </w:r>
      <w:r w:rsidR="00EC1F6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، 34 بند</w:t>
      </w:r>
      <w:r w:rsidR="0091000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و4</w:t>
      </w:r>
      <w:r w:rsidR="00EC1F6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تبصره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 در تاریخ  </w:t>
      </w:r>
      <w:r w:rsidR="00115CC1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25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</w:t>
      </w:r>
      <w:r w:rsidR="00EC1F6E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11</w:t>
      </w:r>
      <w:r w:rsidR="003B6954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/1399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تنظیم گردیده و از 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تاریخ 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ابلاغ </w:t>
      </w:r>
      <w:r w:rsidR="003B6954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ل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ازم</w:t>
      </w:r>
      <w:r w:rsidR="0022472A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 xml:space="preserve">الاجرا </w:t>
      </w:r>
      <w:r w:rsidR="0091000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می</w:t>
      </w:r>
      <w:r w:rsidR="002E0782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‌</w:t>
      </w:r>
      <w:r w:rsidR="00910006" w:rsidRPr="009241EC">
        <w:rPr>
          <w:rFonts w:ascii="BNazaninBold" w:eastAsiaTheme="minorHAnsi" w:hAnsiTheme="minorHAnsi" w:cs="B Nazanin" w:hint="cs"/>
          <w:color w:val="000000" w:themeColor="text1"/>
          <w:sz w:val="26"/>
          <w:szCs w:val="26"/>
          <w:rtl/>
        </w:rPr>
        <w:t>باشد.</w:t>
      </w:r>
    </w:p>
    <w:p w:rsidR="00396161" w:rsidRDefault="00396161" w:rsidP="007C3FA1">
      <w:pPr>
        <w:tabs>
          <w:tab w:val="left" w:pos="2437"/>
        </w:tabs>
        <w:rPr>
          <w:rFonts w:ascii="Tahoma" w:hAnsi="Tahoma" w:cs="B Mitra"/>
          <w:sz w:val="26"/>
          <w:szCs w:val="26"/>
          <w:rtl/>
        </w:rPr>
      </w:pPr>
    </w:p>
    <w:sectPr w:rsidR="00396161" w:rsidSect="00AE6BFA">
      <w:footerReference w:type="default" r:id="rId10"/>
      <w:pgSz w:w="11906" w:h="16838"/>
      <w:pgMar w:top="1440" w:right="709" w:bottom="1440" w:left="709" w:header="709" w:footer="709" w:gutter="0"/>
      <w:pgBorders w:offsetFrom="page">
        <w:top w:val="single" w:sz="2" w:space="24" w:color="auto" w:shadow="1"/>
        <w:left w:val="single" w:sz="2" w:space="24" w:color="auto" w:shadow="1"/>
        <w:bottom w:val="single" w:sz="2" w:space="24" w:color="auto" w:shadow="1"/>
        <w:right w:val="single" w:sz="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11" w:rsidRDefault="00042911" w:rsidP="001F14D7">
      <w:r>
        <w:separator/>
      </w:r>
    </w:p>
  </w:endnote>
  <w:endnote w:type="continuationSeparator" w:id="0">
    <w:p w:rsidR="00042911" w:rsidRDefault="00042911" w:rsidP="001F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68699365"/>
      <w:docPartObj>
        <w:docPartGallery w:val="Page Numbers (Bottom of Page)"/>
        <w:docPartUnique/>
      </w:docPartObj>
    </w:sdtPr>
    <w:sdtEndPr/>
    <w:sdtContent>
      <w:p w:rsidR="004E44ED" w:rsidRDefault="00BB3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E4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E44ED" w:rsidRDefault="004E4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11" w:rsidRDefault="00042911" w:rsidP="001F14D7">
      <w:r>
        <w:separator/>
      </w:r>
    </w:p>
  </w:footnote>
  <w:footnote w:type="continuationSeparator" w:id="0">
    <w:p w:rsidR="00042911" w:rsidRDefault="00042911" w:rsidP="001F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159"/>
    <w:multiLevelType w:val="hybridMultilevel"/>
    <w:tmpl w:val="19040DFA"/>
    <w:lvl w:ilvl="0" w:tplc="9154EEA6">
      <w:start w:val="2"/>
      <w:numFmt w:val="arabicAlpha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C307C"/>
    <w:multiLevelType w:val="hybridMultilevel"/>
    <w:tmpl w:val="C40A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F48B4"/>
    <w:multiLevelType w:val="hybridMultilevel"/>
    <w:tmpl w:val="D40454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01D0"/>
    <w:multiLevelType w:val="hybridMultilevel"/>
    <w:tmpl w:val="7C68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43723"/>
    <w:multiLevelType w:val="hybridMultilevel"/>
    <w:tmpl w:val="01FEB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29D9"/>
    <w:multiLevelType w:val="hybridMultilevel"/>
    <w:tmpl w:val="C1743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04AAA"/>
    <w:multiLevelType w:val="hybridMultilevel"/>
    <w:tmpl w:val="91B4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67A4"/>
    <w:multiLevelType w:val="hybridMultilevel"/>
    <w:tmpl w:val="9C1A11CE"/>
    <w:lvl w:ilvl="0" w:tplc="8B98E5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CE2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04A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CC7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F623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28F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65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4FC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019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13709"/>
    <w:multiLevelType w:val="hybridMultilevel"/>
    <w:tmpl w:val="29AC19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D65E3"/>
    <w:multiLevelType w:val="hybridMultilevel"/>
    <w:tmpl w:val="375C2766"/>
    <w:lvl w:ilvl="0" w:tplc="A6A23114">
      <w:start w:val="8"/>
      <w:numFmt w:val="arabicAlpha"/>
      <w:lvlText w:val="%1-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40"/>
    <w:rsid w:val="00004387"/>
    <w:rsid w:val="000078C1"/>
    <w:rsid w:val="000129E9"/>
    <w:rsid w:val="00014C60"/>
    <w:rsid w:val="00022DB9"/>
    <w:rsid w:val="0003238B"/>
    <w:rsid w:val="0003242C"/>
    <w:rsid w:val="00034116"/>
    <w:rsid w:val="00042911"/>
    <w:rsid w:val="0005202F"/>
    <w:rsid w:val="0006041C"/>
    <w:rsid w:val="00065388"/>
    <w:rsid w:val="00070985"/>
    <w:rsid w:val="0008128C"/>
    <w:rsid w:val="00086822"/>
    <w:rsid w:val="00090F6C"/>
    <w:rsid w:val="0009369C"/>
    <w:rsid w:val="000A35A3"/>
    <w:rsid w:val="000A6775"/>
    <w:rsid w:val="000C1DA7"/>
    <w:rsid w:val="000D2A1D"/>
    <w:rsid w:val="000E051A"/>
    <w:rsid w:val="000E19D1"/>
    <w:rsid w:val="000E19D4"/>
    <w:rsid w:val="000E1A16"/>
    <w:rsid w:val="000E6A52"/>
    <w:rsid w:val="000E6E16"/>
    <w:rsid w:val="000F161E"/>
    <w:rsid w:val="000F3BD7"/>
    <w:rsid w:val="00106443"/>
    <w:rsid w:val="00115CC1"/>
    <w:rsid w:val="00115E83"/>
    <w:rsid w:val="0012533A"/>
    <w:rsid w:val="00133A2D"/>
    <w:rsid w:val="00135492"/>
    <w:rsid w:val="00165290"/>
    <w:rsid w:val="00171EEE"/>
    <w:rsid w:val="00174A7B"/>
    <w:rsid w:val="001760F0"/>
    <w:rsid w:val="001806ED"/>
    <w:rsid w:val="00194374"/>
    <w:rsid w:val="0019628D"/>
    <w:rsid w:val="001A3A06"/>
    <w:rsid w:val="001A5D2B"/>
    <w:rsid w:val="001B7312"/>
    <w:rsid w:val="001B7437"/>
    <w:rsid w:val="001B7D4D"/>
    <w:rsid w:val="001C31D7"/>
    <w:rsid w:val="001D126A"/>
    <w:rsid w:val="001D1E87"/>
    <w:rsid w:val="001D7A2A"/>
    <w:rsid w:val="001F14D7"/>
    <w:rsid w:val="001F5271"/>
    <w:rsid w:val="0020307D"/>
    <w:rsid w:val="00203918"/>
    <w:rsid w:val="00204DB2"/>
    <w:rsid w:val="00213573"/>
    <w:rsid w:val="00213DEA"/>
    <w:rsid w:val="00215FD7"/>
    <w:rsid w:val="00222EA0"/>
    <w:rsid w:val="0022472A"/>
    <w:rsid w:val="002261CD"/>
    <w:rsid w:val="00231F48"/>
    <w:rsid w:val="00241B7E"/>
    <w:rsid w:val="00260961"/>
    <w:rsid w:val="00267E4D"/>
    <w:rsid w:val="002748A0"/>
    <w:rsid w:val="00276DB7"/>
    <w:rsid w:val="0029068A"/>
    <w:rsid w:val="00294739"/>
    <w:rsid w:val="00295421"/>
    <w:rsid w:val="002A21AA"/>
    <w:rsid w:val="002A2E4A"/>
    <w:rsid w:val="002B073C"/>
    <w:rsid w:val="002B6036"/>
    <w:rsid w:val="002C3017"/>
    <w:rsid w:val="002D0B6A"/>
    <w:rsid w:val="002D2F8C"/>
    <w:rsid w:val="002E0782"/>
    <w:rsid w:val="002E5E48"/>
    <w:rsid w:val="00302886"/>
    <w:rsid w:val="00312570"/>
    <w:rsid w:val="00316C7D"/>
    <w:rsid w:val="0031776D"/>
    <w:rsid w:val="00330E0C"/>
    <w:rsid w:val="0033447D"/>
    <w:rsid w:val="00341867"/>
    <w:rsid w:val="00341F6D"/>
    <w:rsid w:val="003614BD"/>
    <w:rsid w:val="00367D52"/>
    <w:rsid w:val="00377001"/>
    <w:rsid w:val="003776BC"/>
    <w:rsid w:val="0038695A"/>
    <w:rsid w:val="00396161"/>
    <w:rsid w:val="003967C2"/>
    <w:rsid w:val="003A4901"/>
    <w:rsid w:val="003A6A96"/>
    <w:rsid w:val="003B52FF"/>
    <w:rsid w:val="003B62C9"/>
    <w:rsid w:val="003B6954"/>
    <w:rsid w:val="003C05E2"/>
    <w:rsid w:val="003C23AD"/>
    <w:rsid w:val="003F7CC3"/>
    <w:rsid w:val="00414CC4"/>
    <w:rsid w:val="00415029"/>
    <w:rsid w:val="004204B5"/>
    <w:rsid w:val="004460B5"/>
    <w:rsid w:val="00455FB7"/>
    <w:rsid w:val="004602BF"/>
    <w:rsid w:val="004630B0"/>
    <w:rsid w:val="00480358"/>
    <w:rsid w:val="004807ED"/>
    <w:rsid w:val="0048169E"/>
    <w:rsid w:val="00494D73"/>
    <w:rsid w:val="004A054F"/>
    <w:rsid w:val="004B4AD8"/>
    <w:rsid w:val="004C0639"/>
    <w:rsid w:val="004C0645"/>
    <w:rsid w:val="004E2EF8"/>
    <w:rsid w:val="004E44ED"/>
    <w:rsid w:val="004F0D5C"/>
    <w:rsid w:val="004F3871"/>
    <w:rsid w:val="005059C7"/>
    <w:rsid w:val="005066DA"/>
    <w:rsid w:val="00521227"/>
    <w:rsid w:val="005340B2"/>
    <w:rsid w:val="00541CA1"/>
    <w:rsid w:val="00542DFE"/>
    <w:rsid w:val="00542EFE"/>
    <w:rsid w:val="00544EC5"/>
    <w:rsid w:val="00552AA7"/>
    <w:rsid w:val="00553BA8"/>
    <w:rsid w:val="005620FA"/>
    <w:rsid w:val="0057082B"/>
    <w:rsid w:val="00573893"/>
    <w:rsid w:val="00574BB7"/>
    <w:rsid w:val="00587D57"/>
    <w:rsid w:val="00590F25"/>
    <w:rsid w:val="005A3AF9"/>
    <w:rsid w:val="005A6DF6"/>
    <w:rsid w:val="005A76FF"/>
    <w:rsid w:val="005B16C0"/>
    <w:rsid w:val="005B2EF6"/>
    <w:rsid w:val="005B39D1"/>
    <w:rsid w:val="005C2814"/>
    <w:rsid w:val="005C284E"/>
    <w:rsid w:val="005C53A4"/>
    <w:rsid w:val="005D2BB1"/>
    <w:rsid w:val="005D3B5D"/>
    <w:rsid w:val="005D4211"/>
    <w:rsid w:val="005D55D3"/>
    <w:rsid w:val="00623CF4"/>
    <w:rsid w:val="0063475E"/>
    <w:rsid w:val="00637370"/>
    <w:rsid w:val="00641B21"/>
    <w:rsid w:val="00646AF8"/>
    <w:rsid w:val="00651E97"/>
    <w:rsid w:val="00664440"/>
    <w:rsid w:val="00670D40"/>
    <w:rsid w:val="006A2595"/>
    <w:rsid w:val="006B779C"/>
    <w:rsid w:val="006C1AEB"/>
    <w:rsid w:val="006C27DA"/>
    <w:rsid w:val="006C7E59"/>
    <w:rsid w:val="006F22E9"/>
    <w:rsid w:val="007073BA"/>
    <w:rsid w:val="007105AA"/>
    <w:rsid w:val="00717900"/>
    <w:rsid w:val="00735C04"/>
    <w:rsid w:val="0075006A"/>
    <w:rsid w:val="00751620"/>
    <w:rsid w:val="0075210C"/>
    <w:rsid w:val="00752F3A"/>
    <w:rsid w:val="00753F6D"/>
    <w:rsid w:val="007563B0"/>
    <w:rsid w:val="007604E6"/>
    <w:rsid w:val="00765C50"/>
    <w:rsid w:val="007775D2"/>
    <w:rsid w:val="00784AB1"/>
    <w:rsid w:val="00793840"/>
    <w:rsid w:val="007B2657"/>
    <w:rsid w:val="007B66F1"/>
    <w:rsid w:val="007C13A6"/>
    <w:rsid w:val="007C39B5"/>
    <w:rsid w:val="007C3FA1"/>
    <w:rsid w:val="007C4AF8"/>
    <w:rsid w:val="007C74B7"/>
    <w:rsid w:val="007E5F91"/>
    <w:rsid w:val="007F4A8E"/>
    <w:rsid w:val="00802BAC"/>
    <w:rsid w:val="00824CD3"/>
    <w:rsid w:val="00826F6D"/>
    <w:rsid w:val="00840987"/>
    <w:rsid w:val="00847124"/>
    <w:rsid w:val="008479B7"/>
    <w:rsid w:val="0085555E"/>
    <w:rsid w:val="00861FF8"/>
    <w:rsid w:val="0087508D"/>
    <w:rsid w:val="0088310C"/>
    <w:rsid w:val="0088460C"/>
    <w:rsid w:val="00885666"/>
    <w:rsid w:val="008A37A4"/>
    <w:rsid w:val="008A4169"/>
    <w:rsid w:val="008B0485"/>
    <w:rsid w:val="008B3D63"/>
    <w:rsid w:val="008C3E4C"/>
    <w:rsid w:val="008D5497"/>
    <w:rsid w:val="008D7A29"/>
    <w:rsid w:val="008E5468"/>
    <w:rsid w:val="008F450F"/>
    <w:rsid w:val="008F725C"/>
    <w:rsid w:val="00910006"/>
    <w:rsid w:val="0091010D"/>
    <w:rsid w:val="00912AB5"/>
    <w:rsid w:val="009167CD"/>
    <w:rsid w:val="009241EC"/>
    <w:rsid w:val="00927A80"/>
    <w:rsid w:val="009329FB"/>
    <w:rsid w:val="00933758"/>
    <w:rsid w:val="00940A44"/>
    <w:rsid w:val="0094420D"/>
    <w:rsid w:val="00956021"/>
    <w:rsid w:val="0096180E"/>
    <w:rsid w:val="00966367"/>
    <w:rsid w:val="00966C89"/>
    <w:rsid w:val="00976936"/>
    <w:rsid w:val="009771E7"/>
    <w:rsid w:val="00981B2E"/>
    <w:rsid w:val="009850FB"/>
    <w:rsid w:val="00995F51"/>
    <w:rsid w:val="009A10BD"/>
    <w:rsid w:val="009B4532"/>
    <w:rsid w:val="009B677E"/>
    <w:rsid w:val="009C6FBB"/>
    <w:rsid w:val="009D5174"/>
    <w:rsid w:val="009D7E54"/>
    <w:rsid w:val="009E29B2"/>
    <w:rsid w:val="009E3E7B"/>
    <w:rsid w:val="009E6D43"/>
    <w:rsid w:val="009E7812"/>
    <w:rsid w:val="009F05A3"/>
    <w:rsid w:val="009F12C8"/>
    <w:rsid w:val="00A11E2D"/>
    <w:rsid w:val="00A1740B"/>
    <w:rsid w:val="00A3432B"/>
    <w:rsid w:val="00A41B23"/>
    <w:rsid w:val="00A4212A"/>
    <w:rsid w:val="00A43A26"/>
    <w:rsid w:val="00A56CC9"/>
    <w:rsid w:val="00A65AB8"/>
    <w:rsid w:val="00A67122"/>
    <w:rsid w:val="00A7684B"/>
    <w:rsid w:val="00A900BA"/>
    <w:rsid w:val="00A90ABF"/>
    <w:rsid w:val="00A938C9"/>
    <w:rsid w:val="00A95B9C"/>
    <w:rsid w:val="00AA7A2E"/>
    <w:rsid w:val="00AC3AE5"/>
    <w:rsid w:val="00AC6F8C"/>
    <w:rsid w:val="00AD5435"/>
    <w:rsid w:val="00AE6BFA"/>
    <w:rsid w:val="00AE7732"/>
    <w:rsid w:val="00B02045"/>
    <w:rsid w:val="00B12F7E"/>
    <w:rsid w:val="00B1540D"/>
    <w:rsid w:val="00B2050E"/>
    <w:rsid w:val="00B235CE"/>
    <w:rsid w:val="00B24222"/>
    <w:rsid w:val="00B26753"/>
    <w:rsid w:val="00B307B7"/>
    <w:rsid w:val="00B3112B"/>
    <w:rsid w:val="00B342A9"/>
    <w:rsid w:val="00B45A0D"/>
    <w:rsid w:val="00B5098C"/>
    <w:rsid w:val="00B54696"/>
    <w:rsid w:val="00B5790A"/>
    <w:rsid w:val="00B62E02"/>
    <w:rsid w:val="00B733C4"/>
    <w:rsid w:val="00BA581B"/>
    <w:rsid w:val="00BA58BD"/>
    <w:rsid w:val="00BB07A9"/>
    <w:rsid w:val="00BB39AD"/>
    <w:rsid w:val="00BC4C48"/>
    <w:rsid w:val="00BD2309"/>
    <w:rsid w:val="00BD78CE"/>
    <w:rsid w:val="00BE05FD"/>
    <w:rsid w:val="00BE3F97"/>
    <w:rsid w:val="00BF7EF4"/>
    <w:rsid w:val="00C018F5"/>
    <w:rsid w:val="00C02190"/>
    <w:rsid w:val="00C056B6"/>
    <w:rsid w:val="00C16C26"/>
    <w:rsid w:val="00C21FD7"/>
    <w:rsid w:val="00C323BE"/>
    <w:rsid w:val="00C35D66"/>
    <w:rsid w:val="00C45E7C"/>
    <w:rsid w:val="00C46C10"/>
    <w:rsid w:val="00C51C7C"/>
    <w:rsid w:val="00C64D18"/>
    <w:rsid w:val="00C70542"/>
    <w:rsid w:val="00C70F4D"/>
    <w:rsid w:val="00C77FE4"/>
    <w:rsid w:val="00C80191"/>
    <w:rsid w:val="00C85D48"/>
    <w:rsid w:val="00C872AB"/>
    <w:rsid w:val="00CA01BA"/>
    <w:rsid w:val="00CA49CA"/>
    <w:rsid w:val="00CB524E"/>
    <w:rsid w:val="00CC0EE1"/>
    <w:rsid w:val="00CC25FB"/>
    <w:rsid w:val="00CD14E7"/>
    <w:rsid w:val="00CD7441"/>
    <w:rsid w:val="00CF7B3E"/>
    <w:rsid w:val="00D06DB7"/>
    <w:rsid w:val="00D11594"/>
    <w:rsid w:val="00D209D0"/>
    <w:rsid w:val="00D21F6D"/>
    <w:rsid w:val="00D24194"/>
    <w:rsid w:val="00D26BA4"/>
    <w:rsid w:val="00D3021B"/>
    <w:rsid w:val="00D30907"/>
    <w:rsid w:val="00D47866"/>
    <w:rsid w:val="00D50B51"/>
    <w:rsid w:val="00D565BB"/>
    <w:rsid w:val="00D60C2D"/>
    <w:rsid w:val="00D7052B"/>
    <w:rsid w:val="00D77617"/>
    <w:rsid w:val="00D86A57"/>
    <w:rsid w:val="00D9539F"/>
    <w:rsid w:val="00DA64B0"/>
    <w:rsid w:val="00DB1C11"/>
    <w:rsid w:val="00DB5DFE"/>
    <w:rsid w:val="00DE6EB7"/>
    <w:rsid w:val="00DF1B17"/>
    <w:rsid w:val="00DF428A"/>
    <w:rsid w:val="00E10576"/>
    <w:rsid w:val="00E126B8"/>
    <w:rsid w:val="00E13AF0"/>
    <w:rsid w:val="00E163AF"/>
    <w:rsid w:val="00E259CC"/>
    <w:rsid w:val="00E378EC"/>
    <w:rsid w:val="00E51098"/>
    <w:rsid w:val="00E53668"/>
    <w:rsid w:val="00EA73A1"/>
    <w:rsid w:val="00EB7FBA"/>
    <w:rsid w:val="00EC1F6E"/>
    <w:rsid w:val="00EC6FBC"/>
    <w:rsid w:val="00EC7784"/>
    <w:rsid w:val="00ED6AEF"/>
    <w:rsid w:val="00ED6CC3"/>
    <w:rsid w:val="00EE2182"/>
    <w:rsid w:val="00EE5A7B"/>
    <w:rsid w:val="00F030AE"/>
    <w:rsid w:val="00F051A5"/>
    <w:rsid w:val="00F15ACD"/>
    <w:rsid w:val="00F20192"/>
    <w:rsid w:val="00F2509A"/>
    <w:rsid w:val="00F3057B"/>
    <w:rsid w:val="00F33CBC"/>
    <w:rsid w:val="00F42E39"/>
    <w:rsid w:val="00F43DDA"/>
    <w:rsid w:val="00F456C6"/>
    <w:rsid w:val="00F609B2"/>
    <w:rsid w:val="00F65B6F"/>
    <w:rsid w:val="00F66688"/>
    <w:rsid w:val="00F76472"/>
    <w:rsid w:val="00F76611"/>
    <w:rsid w:val="00F81741"/>
    <w:rsid w:val="00F9095B"/>
    <w:rsid w:val="00F95C6E"/>
    <w:rsid w:val="00FA4F02"/>
    <w:rsid w:val="00FB171C"/>
    <w:rsid w:val="00FC17A0"/>
    <w:rsid w:val="00FC22BD"/>
    <w:rsid w:val="00FC466C"/>
    <w:rsid w:val="00FC5CE2"/>
    <w:rsid w:val="00FD49C7"/>
    <w:rsid w:val="00FD6C96"/>
    <w:rsid w:val="00FD7889"/>
    <w:rsid w:val="00FF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4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B23"/>
    <w:pPr>
      <w:keepNext/>
      <w:keepLines/>
      <w:spacing w:before="240"/>
      <w:ind w:firstLine="0"/>
      <w:jc w:val="left"/>
      <w:outlineLvl w:val="0"/>
    </w:pPr>
    <w:rPr>
      <w:rFonts w:ascii="B Titr" w:eastAsiaTheme="majorEastAsia" w:hAnsi="B Titr" w:cs="B Titr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B23"/>
    <w:pPr>
      <w:keepNext/>
      <w:keepLines/>
      <w:spacing w:before="40" w:line="259" w:lineRule="auto"/>
      <w:ind w:firstLine="0"/>
      <w:jc w:val="left"/>
      <w:outlineLvl w:val="1"/>
    </w:pPr>
    <w:rPr>
      <w:rFonts w:ascii="B Titr" w:eastAsiaTheme="majorEastAsia" w:hAnsi="B Titr" w:cs="B Titr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E87"/>
    <w:pPr>
      <w:keepNext/>
      <w:keepLines/>
      <w:spacing w:before="40" w:line="259" w:lineRule="auto"/>
      <w:ind w:firstLine="0"/>
      <w:jc w:val="left"/>
      <w:outlineLvl w:val="2"/>
    </w:pPr>
    <w:rPr>
      <w:rFonts w:ascii="B Titr" w:eastAsiaTheme="majorEastAsia" w:hAnsi="B Titr" w:cs="B Titr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793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40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7CC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1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D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F1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D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850FB"/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84AB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Subtitle 3 Char"/>
    <w:link w:val="ListParagraph"/>
    <w:uiPriority w:val="34"/>
    <w:locked/>
    <w:rsid w:val="001D1E87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41B23"/>
    <w:rPr>
      <w:rFonts w:ascii="B Titr" w:eastAsiaTheme="majorEastAsia" w:hAnsi="B Titr" w:cs="B Titr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1E87"/>
    <w:rPr>
      <w:rFonts w:ascii="B Titr" w:eastAsiaTheme="majorEastAsia" w:hAnsi="B Titr" w:cs="B Titr"/>
      <w:b/>
      <w:bCs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1B23"/>
    <w:rPr>
      <w:rFonts w:ascii="B Titr" w:eastAsiaTheme="majorEastAsia" w:hAnsi="B Titr" w:cs="B Titr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806ED"/>
    <w:p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806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6E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0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40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B23"/>
    <w:pPr>
      <w:keepNext/>
      <w:keepLines/>
      <w:spacing w:before="240"/>
      <w:ind w:firstLine="0"/>
      <w:jc w:val="left"/>
      <w:outlineLvl w:val="0"/>
    </w:pPr>
    <w:rPr>
      <w:rFonts w:ascii="B Titr" w:eastAsiaTheme="majorEastAsia" w:hAnsi="B Titr" w:cs="B Titr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B23"/>
    <w:pPr>
      <w:keepNext/>
      <w:keepLines/>
      <w:spacing w:before="40" w:line="259" w:lineRule="auto"/>
      <w:ind w:firstLine="0"/>
      <w:jc w:val="left"/>
      <w:outlineLvl w:val="1"/>
    </w:pPr>
    <w:rPr>
      <w:rFonts w:ascii="B Titr" w:eastAsiaTheme="majorEastAsia" w:hAnsi="B Titr" w:cs="B Titr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E87"/>
    <w:pPr>
      <w:keepNext/>
      <w:keepLines/>
      <w:spacing w:before="40" w:line="259" w:lineRule="auto"/>
      <w:ind w:firstLine="0"/>
      <w:jc w:val="left"/>
      <w:outlineLvl w:val="2"/>
    </w:pPr>
    <w:rPr>
      <w:rFonts w:ascii="B Titr" w:eastAsiaTheme="majorEastAsia" w:hAnsi="B Titr" w:cs="B Titr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793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40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7CC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1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D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F1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D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850FB"/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84AB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Subtitle 3 Char"/>
    <w:link w:val="ListParagraph"/>
    <w:uiPriority w:val="34"/>
    <w:locked/>
    <w:rsid w:val="001D1E87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A41B23"/>
    <w:rPr>
      <w:rFonts w:ascii="B Titr" w:eastAsiaTheme="majorEastAsia" w:hAnsi="B Titr" w:cs="B Titr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1E87"/>
    <w:rPr>
      <w:rFonts w:ascii="B Titr" w:eastAsiaTheme="majorEastAsia" w:hAnsi="B Titr" w:cs="B Titr"/>
      <w:b/>
      <w:bCs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1B23"/>
    <w:rPr>
      <w:rFonts w:ascii="B Titr" w:eastAsiaTheme="majorEastAsia" w:hAnsi="B Titr" w:cs="B Titr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806ED"/>
    <w:p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806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06E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7E41-319B-4087-ADCA-A2D4DFC0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najva torfi</cp:lastModifiedBy>
  <cp:revision>2</cp:revision>
  <cp:lastPrinted>2021-02-15T08:07:00Z</cp:lastPrinted>
  <dcterms:created xsi:type="dcterms:W3CDTF">2021-12-21T04:33:00Z</dcterms:created>
  <dcterms:modified xsi:type="dcterms:W3CDTF">2021-12-21T04:33:00Z</dcterms:modified>
</cp:coreProperties>
</file>